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8F0A5C" w14:textId="21D9ED15" w:rsidR="00A06BC1" w:rsidRDefault="00030A49" w:rsidP="00030A49">
      <w:pPr>
        <w:ind w:left="1350" w:hanging="450"/>
        <w:rPr>
          <w:rFonts w:ascii="Libre Franklin" w:hAnsi="Libre Franklin"/>
        </w:rPr>
      </w:pPr>
      <w:r w:rsidRPr="00030A49">
        <w:rPr>
          <w:noProof/>
          <w:sz w:val="36"/>
          <w:szCs w:val="36"/>
        </w:rPr>
        <mc:AlternateContent>
          <mc:Choice Requires="wps">
            <w:drawing>
              <wp:anchor distT="0" distB="0" distL="114300" distR="114300" simplePos="0" relativeHeight="251660288" behindDoc="0" locked="0" layoutInCell="1" allowOverlap="1" wp14:anchorId="5EDE290B" wp14:editId="6FF812AC">
                <wp:simplePos x="0" y="0"/>
                <wp:positionH relativeFrom="column">
                  <wp:posOffset>-215900</wp:posOffset>
                </wp:positionH>
                <wp:positionV relativeFrom="paragraph">
                  <wp:posOffset>179161</wp:posOffset>
                </wp:positionV>
                <wp:extent cx="6524344" cy="0"/>
                <wp:effectExtent l="0" t="0" r="29210" b="25400"/>
                <wp:wrapNone/>
                <wp:docPr id="3" name="Straight Connector 3"/>
                <wp:cNvGraphicFramePr/>
                <a:graphic xmlns:a="http://schemas.openxmlformats.org/drawingml/2006/main">
                  <a:graphicData uri="http://schemas.microsoft.com/office/word/2010/wordprocessingShape">
                    <wps:wsp>
                      <wps:cNvCnPr/>
                      <wps:spPr>
                        <a:xfrm flipH="1">
                          <a:off x="0" y="0"/>
                          <a:ext cx="6524344" cy="0"/>
                        </a:xfrm>
                        <a:prstGeom prst="line">
                          <a:avLst/>
                        </a:prstGeom>
                        <a:ln>
                          <a:solidFill>
                            <a:srgbClr val="73A238"/>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flip:x;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95pt,14.1pt" to="496.8pt,14.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Lg5JN8BAAAOBAAADgAAAGRycy9lMm9Eb2MueG1srFPbjtMwEH1H4h8sv9OkTVlWUdMV6mrhAUHF&#10;sh/gOnZiyTeNTZP+PWMnDStAK4F4sTz2nDNzjse7u9FochYQlLMNXa9KSoTlrlW2a+jTt4c3t5SE&#10;yGzLtLOioRcR6N3+9avd4Guxcb3TrQCCJDbUg29oH6OviyLwXhgWVs4Li5fSgWERQ+iKFtiA7EYX&#10;m7K8KQYHrQfHRQh4ej9d0n3ml1Lw+EXKICLRDcXeYl4hr6e0Fvsdqztgvld8boP9QxeGKYtFF6p7&#10;Fhn5Duo3KqM4uOBkXHFnCiel4iJrQDXr8hc1jz3zImtBc4JfbAr/j5Z/Ph+BqLahFSWWGXyixwhM&#10;dX0kB2ctGuiAVMmnwYca0w/2CHMU/BGS6FGCIVIr/xFHINuAwsiYXb4sLosxEo6HN28322q7pYRf&#10;74qJIlF5CPGDcIakTUO1sskAVrPzpxCxLKZeU9KxtmkNTqv2QWmdA+hOBw3kzPDJ31XvN9Vt6h6B&#10;z9IwStAiaZpU5F28aDHRfhUSXcFuJz15HsVCyzgXNmZXMhNmJ5jEFhZgmft+ETjnJ6jIs/o34AWR&#10;KzsbF7BR1sGfqsdxPVshp/yrA5PuZMHJtZf8vtkaHLrs3PxB0lQ/jzP85zfe/wAAAP//AwBQSwME&#10;FAAGAAgAAAAhAEqW+brgAAAACQEAAA8AAABkcnMvZG93bnJldi54bWxMj8FKw0AQhu+C77CM4EXa&#10;TRMITcym1IigoAdrDx632TEJyc6G7LaNPr0jHvQ4Mx//fH+xme0gTjj5zpGC1TICgVQ701GjYP/2&#10;sFiD8EGT0YMjVPCJHjbl5UWhc+PO9IqnXWgEh5DPtYI2hDGX0tctWu2XbkTi24ebrA48To00kz5z&#10;uB1kHEWptLoj/tDqEasW6353tAp6rOrnr5un1ftddf8S9iF97LepUtdX8/YWRMA5/MHwo8/qULLT&#10;wR3JeDEoWCRJxqiCeB2DYCDLkhTE4Xchy0L+b1B+AwAA//8DAFBLAQItABQABgAIAAAAIQDkmcPA&#10;+wAAAOEBAAATAAAAAAAAAAAAAAAAAAAAAABbQ29udGVudF9UeXBlc10ueG1sUEsBAi0AFAAGAAgA&#10;AAAhACOyauHXAAAAlAEAAAsAAAAAAAAAAAAAAAAALAEAAF9yZWxzLy5yZWxzUEsBAi0AFAAGAAgA&#10;AAAhABC4OSTfAQAADgQAAA4AAAAAAAAAAAAAAAAALAIAAGRycy9lMm9Eb2MueG1sUEsBAi0AFAAG&#10;AAgAAAAhAEqW+brgAAAACQEAAA8AAAAAAAAAAAAAAAAANwQAAGRycy9kb3ducmV2LnhtbFBLBQYA&#10;AAAABAAEAPMAAABEBQAAAAA=&#10;" strokecolor="#73a238"/>
            </w:pict>
          </mc:Fallback>
        </mc:AlternateContent>
      </w:r>
      <w:r w:rsidR="00DD6B23" w:rsidRPr="00030A49">
        <w:rPr>
          <w:noProof/>
          <w:sz w:val="36"/>
          <w:szCs w:val="36"/>
        </w:rPr>
        <mc:AlternateContent>
          <mc:Choice Requires="wps">
            <w:drawing>
              <wp:anchor distT="0" distB="0" distL="114300" distR="114300" simplePos="0" relativeHeight="251659264" behindDoc="0" locked="0" layoutInCell="1" allowOverlap="1" wp14:anchorId="1B2C8C62" wp14:editId="5A4FC8C1">
                <wp:simplePos x="0" y="0"/>
                <wp:positionH relativeFrom="column">
                  <wp:posOffset>378460</wp:posOffset>
                </wp:positionH>
                <wp:positionV relativeFrom="paragraph">
                  <wp:posOffset>-516048</wp:posOffset>
                </wp:positionV>
                <wp:extent cx="0" cy="9573689"/>
                <wp:effectExtent l="76200" t="25400" r="76200" b="78740"/>
                <wp:wrapNone/>
                <wp:docPr id="4" name="Straight Connector 4"/>
                <wp:cNvGraphicFramePr/>
                <a:graphic xmlns:a="http://schemas.openxmlformats.org/drawingml/2006/main">
                  <a:graphicData uri="http://schemas.microsoft.com/office/word/2010/wordprocessingShape">
                    <wps:wsp>
                      <wps:cNvCnPr/>
                      <wps:spPr>
                        <a:xfrm flipV="1">
                          <a:off x="0" y="0"/>
                          <a:ext cx="0" cy="9573689"/>
                        </a:xfrm>
                        <a:prstGeom prst="line">
                          <a:avLst/>
                        </a:prstGeom>
                        <a:ln>
                          <a:solidFill>
                            <a:srgbClr val="73A238"/>
                          </a:solidFill>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pt,-40.6pt" to="29.8pt,713.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EJxkN8BAAAOBAAADgAAAGRycy9lMm9Eb2MueG1srFNNb9QwEL0j8R8s39lkN6XdRput0FblgmDV&#10;AnevYyeW/KWx2WT/PWMnDRUgVUJcLHs878285/HubjSanAUE5WxD16uSEmG5a5XtGvrt68O7LSUh&#10;Mtsy7axo6EUEerd/+2Y3+FpsXO90K4AgiQ314Bvax+jrogi8F4aFlfPC4qV0YFjEI3RFC2xAdqOL&#10;TVleF4OD1oPjIgSM3k+XdJ/5pRQ8fpEyiEh0Q7G3mFfI6ymtxX7H6g6Y7xWf22D/0IVhymLRheqe&#10;RUZ+gPqDyigOLjgZV9yZwkmpuMgaUM26/E3NU8+8yFrQnOAXm8L/o+Wfz0cgqm3oFSWWGXyipwhM&#10;dX0kB2ctGuiAXCWfBh9qTD/YI8yn4I+QRI8SDJFa+e84AtkGFEbG7PJlcVmMkfApyDF6+/6mut7e&#10;JuZiokhUHkL8KJwhadNQrWwygNXs/CnEKfU5JYW1TWtwWrUPSut8gO500EDODJ/8pvqwqbZzjRdp&#10;WDFBi6RpUpF38aLFRPsoJLqC3Va5fJ5HsdAyzoWN1cyrLWYnmMQWFmD5OnDOT1CRZ3UBb14HL4hc&#10;2dm4gI2yDv5GEMf13LKc8p8dmHQnC06uveT3zdbg0OXXmT9ImuqX5wz/9Y33PwEAAP//AwBQSwME&#10;FAAGAAgAAAAhAAdCr9LfAAAACgEAAA8AAABkcnMvZG93bnJldi54bWxMj8FuwjAMhu+T9g6RJ+0G&#10;KdVala4pQkicdoDBDuMWGq+taJyqSaG8/bxdtqPtT7+/v1hNthNXHHzrSMFiHoFAqpxpqVbwcdzO&#10;MhA+aDK6c4QK7uhhVT4+FDo37kbveD2EWnAI+VwraELocyl91aDVfu56JL59ucHqwONQSzPoG4fb&#10;TsZRlEqrW+IPje5x02B1OYxWwXJ9zy7J7rTb7Len/Vv72U9jSJR6fprWryACTuEPhh99VoeSnc5u&#10;JONFpyBZpkwqmGWLGAQDv4szgy9xmoAsC/m/QvkNAAD//wMAUEsBAi0AFAAGAAgAAAAhAOSZw8D7&#10;AAAA4QEAABMAAAAAAAAAAAAAAAAAAAAAAFtDb250ZW50X1R5cGVzXS54bWxQSwECLQAUAAYACAAA&#10;ACEAI7Jq4dcAAACUAQAACwAAAAAAAAAAAAAAAAAsAQAAX3JlbHMvLnJlbHNQSwECLQAUAAYACAAA&#10;ACEA0EJxkN8BAAAOBAAADgAAAAAAAAAAAAAAAAAsAgAAZHJzL2Uyb0RvYy54bWxQSwECLQAUAAYA&#10;CAAAACEAB0Kv0t8AAAAKAQAADwAAAAAAAAAAAAAAAAA3BAAAZHJzL2Rvd25yZXYueG1sUEsFBgAA&#10;AAAEAAQA8wAAAEMFAAAAAA==&#10;" strokecolor="#73a238" strokeweight="3pt">
                <v:shadow on="t" opacity="22937f" mv:blur="40000f" origin=",.5" offset="0,23000emu"/>
              </v:line>
            </w:pict>
          </mc:Fallback>
        </mc:AlternateContent>
      </w:r>
      <w:r w:rsidRPr="00030A49">
        <w:rPr>
          <w:rFonts w:ascii="Libre Franklin" w:hAnsi="Libre Franklin"/>
          <w:sz w:val="36"/>
          <w:szCs w:val="36"/>
        </w:rPr>
        <w:t xml:space="preserve"> </w:t>
      </w:r>
    </w:p>
    <w:p w14:paraId="479BF447" w14:textId="0508F4A7" w:rsidR="00030A49" w:rsidRPr="000D7F49" w:rsidRDefault="000D7F49" w:rsidP="000D7F49">
      <w:pPr>
        <w:ind w:left="1454" w:right="-360" w:hanging="547"/>
        <w:rPr>
          <w:rFonts w:ascii="Libre Franklin Medium Italic" w:hAnsi="Libre Franklin Medium Italic"/>
          <w:sz w:val="28"/>
          <w:szCs w:val="28"/>
        </w:rPr>
      </w:pPr>
      <w:r w:rsidRPr="000D7F49">
        <w:rPr>
          <w:rFonts w:ascii="Libre Franklin Medium Italic" w:hAnsi="Libre Franklin Medium Italic"/>
          <w:sz w:val="28"/>
          <w:szCs w:val="28"/>
        </w:rPr>
        <w:t xml:space="preserve">LEED 2009 – </w:t>
      </w:r>
      <w:r w:rsidR="00FF0EBB">
        <w:rPr>
          <w:rFonts w:ascii="Libre Franklin Medium Italic" w:hAnsi="Libre Franklin Medium Italic"/>
          <w:sz w:val="28"/>
          <w:szCs w:val="28"/>
        </w:rPr>
        <w:t xml:space="preserve">EQc9 </w:t>
      </w:r>
      <w:r w:rsidR="00490E20">
        <w:rPr>
          <w:rFonts w:ascii="Libre Franklin Medium Italic" w:hAnsi="Libre Franklin Medium Italic"/>
          <w:sz w:val="28"/>
          <w:szCs w:val="28"/>
        </w:rPr>
        <w:t>for Schools</w:t>
      </w:r>
      <w:r w:rsidRPr="000D7F49">
        <w:rPr>
          <w:rFonts w:ascii="Libre Franklin Medium Italic" w:hAnsi="Libre Franklin Medium Italic"/>
          <w:sz w:val="28"/>
          <w:szCs w:val="28"/>
        </w:rPr>
        <w:t xml:space="preserve">, LEEDv4 – </w:t>
      </w:r>
      <w:r w:rsidR="00490E20">
        <w:rPr>
          <w:rFonts w:ascii="Libre Franklin Medium Italic" w:hAnsi="Libre Franklin Medium Italic"/>
          <w:sz w:val="28"/>
          <w:szCs w:val="28"/>
        </w:rPr>
        <w:t>Acoustic Performance</w:t>
      </w:r>
    </w:p>
    <w:p w14:paraId="43E699A1" w14:textId="378BE999" w:rsidR="00076070" w:rsidRDefault="00076070" w:rsidP="000D7F49">
      <w:pPr>
        <w:spacing w:line="300" w:lineRule="auto"/>
        <w:ind w:left="1440" w:hanging="540"/>
        <w:jc w:val="both"/>
        <w:rPr>
          <w:rFonts w:ascii="Libre Franklin SemiBold" w:hAnsi="Libre Franklin SemiBold"/>
          <w:sz w:val="24"/>
          <w:szCs w:val="24"/>
        </w:rPr>
      </w:pPr>
      <w:r w:rsidRPr="00076070">
        <w:rPr>
          <w:rFonts w:ascii="Libre Franklin SemiBold" w:hAnsi="Libre Franklin SemiBold"/>
          <w:sz w:val="24"/>
          <w:szCs w:val="24"/>
        </w:rPr>
        <w:t>Requirements</w:t>
      </w:r>
      <w:r w:rsidR="000C1EFD">
        <w:rPr>
          <w:rFonts w:ascii="Libre Franklin SemiBold" w:hAnsi="Libre Franklin SemiBold"/>
          <w:sz w:val="24"/>
          <w:szCs w:val="24"/>
        </w:rPr>
        <w:t xml:space="preserve"> LEED 2009</w:t>
      </w:r>
      <w:r w:rsidR="00D96421">
        <w:rPr>
          <w:rFonts w:ascii="Libre Franklin SemiBold" w:hAnsi="Libre Franklin SemiBold"/>
          <w:sz w:val="24"/>
          <w:szCs w:val="24"/>
        </w:rPr>
        <w:t xml:space="preserve"> (BD+C</w:t>
      </w:r>
      <w:r w:rsidR="00490E20">
        <w:rPr>
          <w:rFonts w:ascii="Libre Franklin SemiBold" w:hAnsi="Libre Franklin SemiBold"/>
          <w:sz w:val="24"/>
          <w:szCs w:val="24"/>
        </w:rPr>
        <w:t xml:space="preserve"> for Schools</w:t>
      </w:r>
      <w:r w:rsidR="00D96421">
        <w:rPr>
          <w:rFonts w:ascii="Libre Franklin SemiBold" w:hAnsi="Libre Franklin SemiBold"/>
          <w:sz w:val="24"/>
          <w:szCs w:val="24"/>
        </w:rPr>
        <w:t>)</w:t>
      </w:r>
    </w:p>
    <w:p w14:paraId="6A8F218C" w14:textId="300406CB" w:rsidR="00030A49" w:rsidRDefault="008D02FB" w:rsidP="008D02FB">
      <w:pPr>
        <w:tabs>
          <w:tab w:val="left" w:pos="900"/>
          <w:tab w:val="left" w:pos="990"/>
        </w:tabs>
        <w:spacing w:line="300" w:lineRule="auto"/>
        <w:jc w:val="both"/>
        <w:rPr>
          <w:rFonts w:ascii="Libre Franklin" w:hAnsi="Libre Franklin"/>
          <w:sz w:val="24"/>
          <w:szCs w:val="24"/>
        </w:rPr>
      </w:pPr>
      <w:r>
        <w:rPr>
          <w:rFonts w:ascii="Libre Franklin" w:hAnsi="Libre Franklin"/>
          <w:sz w:val="24"/>
          <w:szCs w:val="24"/>
        </w:rPr>
        <w:tab/>
      </w:r>
      <w:r w:rsidR="00FF0EBB">
        <w:rPr>
          <w:rFonts w:ascii="Libre Franklin" w:hAnsi="Libre Franklin"/>
          <w:sz w:val="24"/>
          <w:szCs w:val="24"/>
        </w:rPr>
        <w:t>Sound transmission</w:t>
      </w:r>
    </w:p>
    <w:p w14:paraId="089996BB" w14:textId="32971914" w:rsidR="00FF0EBB" w:rsidRDefault="00FF0EBB" w:rsidP="00FF0EBB">
      <w:pPr>
        <w:spacing w:line="300" w:lineRule="auto"/>
        <w:ind w:left="900" w:firstLine="540"/>
        <w:jc w:val="both"/>
        <w:rPr>
          <w:rFonts w:ascii="Libre Franklin" w:hAnsi="Libre Franklin"/>
          <w:sz w:val="24"/>
          <w:szCs w:val="24"/>
        </w:rPr>
      </w:pPr>
      <w:r>
        <w:rPr>
          <w:rFonts w:ascii="Libre Franklin" w:hAnsi="Libre Franklin"/>
          <w:sz w:val="24"/>
          <w:szCs w:val="24"/>
        </w:rPr>
        <w:t>Design classrooms and other core learning spaces to meet the Sound Transmission Class (STC) requirements of ANSI Standard S12.60-2002, Acoustical Performance Criteria, Design Requirements and Guidelines for Schools, except windows, which must meet an STC rating of at least 35.  Projects outside the U.S. may use a local equivalent to ANSI Standard S12.60-2002.</w:t>
      </w:r>
    </w:p>
    <w:p w14:paraId="48455E35" w14:textId="2CBCE5A0" w:rsidR="008D02FB" w:rsidRPr="008D02FB" w:rsidRDefault="008D02FB" w:rsidP="008D02FB">
      <w:pPr>
        <w:spacing w:line="300" w:lineRule="auto"/>
        <w:ind w:left="180" w:firstLine="720"/>
        <w:jc w:val="both"/>
        <w:rPr>
          <w:rFonts w:ascii="Libre Franklin SemiBold" w:hAnsi="Libre Franklin SemiBold"/>
          <w:sz w:val="24"/>
          <w:szCs w:val="24"/>
        </w:rPr>
      </w:pPr>
      <w:r>
        <w:rPr>
          <w:rFonts w:ascii="Libre Franklin SemiBold" w:hAnsi="Libre Franklin SemiBold"/>
          <w:sz w:val="24"/>
          <w:szCs w:val="24"/>
        </w:rPr>
        <w:t>AND</w:t>
      </w:r>
    </w:p>
    <w:p w14:paraId="0E36E0AF" w14:textId="34CA6E62" w:rsidR="008D02FB" w:rsidRDefault="00FF0EBB" w:rsidP="008D02FB">
      <w:pPr>
        <w:spacing w:line="300" w:lineRule="auto"/>
        <w:ind w:firstLine="900"/>
        <w:jc w:val="both"/>
        <w:rPr>
          <w:rFonts w:ascii="Libre Franklin" w:hAnsi="Libre Franklin"/>
          <w:sz w:val="24"/>
          <w:szCs w:val="24"/>
        </w:rPr>
      </w:pPr>
      <w:r>
        <w:rPr>
          <w:rFonts w:ascii="Libre Franklin" w:hAnsi="Libre Franklin"/>
          <w:sz w:val="24"/>
          <w:szCs w:val="24"/>
        </w:rPr>
        <w:t>Background noise</w:t>
      </w:r>
    </w:p>
    <w:p w14:paraId="7B37ADB4" w14:textId="7EC3CFF3" w:rsidR="008D02FB" w:rsidRPr="008D02FB" w:rsidRDefault="00FF0EBB" w:rsidP="00FF0EBB">
      <w:pPr>
        <w:spacing w:line="300" w:lineRule="auto"/>
        <w:ind w:left="900" w:firstLine="540"/>
        <w:jc w:val="both"/>
        <w:rPr>
          <w:rFonts w:ascii="Libre Franklin SemiBold" w:hAnsi="Libre Franklin SemiBold"/>
          <w:sz w:val="24"/>
          <w:szCs w:val="24"/>
        </w:rPr>
      </w:pPr>
      <w:r>
        <w:rPr>
          <w:rFonts w:ascii="Libre Franklin" w:hAnsi="Libre Franklin"/>
          <w:sz w:val="24"/>
          <w:szCs w:val="24"/>
        </w:rPr>
        <w:t xml:space="preserve">Reduce background noise level to 40 </w:t>
      </w:r>
      <w:proofErr w:type="spellStart"/>
      <w:r>
        <w:rPr>
          <w:rFonts w:ascii="Libre Franklin" w:hAnsi="Libre Franklin"/>
          <w:sz w:val="24"/>
          <w:szCs w:val="24"/>
        </w:rPr>
        <w:t>dBA</w:t>
      </w:r>
      <w:proofErr w:type="spellEnd"/>
      <w:r>
        <w:rPr>
          <w:rFonts w:ascii="Libre Franklin" w:hAnsi="Libre Franklin"/>
          <w:sz w:val="24"/>
          <w:szCs w:val="24"/>
        </w:rPr>
        <w:t xml:space="preserve"> or less from heating, ventilating and air conditioning (HVAC) systems in classrooms and other core learning spaces.</w:t>
      </w:r>
    </w:p>
    <w:p w14:paraId="46C3C0DC" w14:textId="7F8D3B8D" w:rsidR="001309E3" w:rsidRPr="001309E3" w:rsidRDefault="001309E3" w:rsidP="009226D2">
      <w:pPr>
        <w:tabs>
          <w:tab w:val="left" w:pos="900"/>
        </w:tabs>
        <w:spacing w:line="300" w:lineRule="auto"/>
        <w:ind w:firstLine="1440"/>
        <w:jc w:val="both"/>
        <w:rPr>
          <w:rFonts w:ascii="Libre Franklin SemiBold" w:hAnsi="Libre Franklin SemiBold"/>
          <w:sz w:val="24"/>
          <w:szCs w:val="24"/>
        </w:rPr>
      </w:pPr>
    </w:p>
    <w:p w14:paraId="02679961" w14:textId="23D02E8F" w:rsidR="008854E3" w:rsidRPr="00E030B3" w:rsidRDefault="008854E3" w:rsidP="008854E3">
      <w:pPr>
        <w:spacing w:line="300" w:lineRule="auto"/>
        <w:ind w:left="1080" w:hanging="180"/>
        <w:jc w:val="both"/>
        <w:rPr>
          <w:rFonts w:ascii="Libre Franklin" w:hAnsi="Libre Franklin"/>
          <w:sz w:val="24"/>
          <w:szCs w:val="24"/>
          <w:vertAlign w:val="superscript"/>
        </w:rPr>
      </w:pPr>
      <w:r>
        <w:rPr>
          <w:rFonts w:ascii="Libre Franklin SemiBold" w:hAnsi="Libre Franklin SemiBold"/>
          <w:sz w:val="24"/>
          <w:szCs w:val="24"/>
        </w:rPr>
        <w:t>Requirements LEED v4</w:t>
      </w:r>
      <w:r w:rsidRPr="000D1FF5">
        <w:rPr>
          <w:rFonts w:ascii="Libre Franklin SemiBold" w:hAnsi="Libre Franklin SemiBold"/>
          <w:sz w:val="24"/>
          <w:szCs w:val="24"/>
        </w:rPr>
        <w:t>:</w:t>
      </w:r>
    </w:p>
    <w:p w14:paraId="7D5BEA04" w14:textId="12DCA067" w:rsidR="008854E3" w:rsidRDefault="008854E3" w:rsidP="008854E3">
      <w:pPr>
        <w:tabs>
          <w:tab w:val="left" w:pos="900"/>
          <w:tab w:val="left" w:pos="990"/>
        </w:tabs>
        <w:spacing w:line="300" w:lineRule="auto"/>
        <w:jc w:val="both"/>
        <w:rPr>
          <w:rFonts w:ascii="Libre Franklin" w:hAnsi="Libre Franklin"/>
          <w:sz w:val="24"/>
          <w:szCs w:val="24"/>
        </w:rPr>
      </w:pPr>
      <w:r>
        <w:rPr>
          <w:rFonts w:ascii="Libre Franklin" w:hAnsi="Libre Franklin"/>
          <w:sz w:val="24"/>
          <w:szCs w:val="24"/>
        </w:rPr>
        <w:tab/>
        <w:t>HVAC background noise</w:t>
      </w:r>
    </w:p>
    <w:p w14:paraId="4A2DA1CD" w14:textId="3206C81E" w:rsidR="008854E3" w:rsidRPr="008D02FB" w:rsidRDefault="008854E3" w:rsidP="008854E3">
      <w:pPr>
        <w:tabs>
          <w:tab w:val="left" w:pos="900"/>
          <w:tab w:val="left" w:pos="990"/>
        </w:tabs>
        <w:spacing w:line="300" w:lineRule="auto"/>
        <w:ind w:left="900" w:firstLine="540"/>
        <w:jc w:val="both"/>
        <w:rPr>
          <w:rFonts w:ascii="Libre Franklin" w:hAnsi="Libre Franklin"/>
          <w:sz w:val="24"/>
          <w:szCs w:val="24"/>
        </w:rPr>
      </w:pPr>
      <w:r>
        <w:rPr>
          <w:rFonts w:ascii="Libre Franklin" w:hAnsi="Libre Franklin"/>
          <w:sz w:val="24"/>
          <w:szCs w:val="24"/>
        </w:rPr>
        <w:t xml:space="preserve">Achieve a </w:t>
      </w:r>
      <w:r w:rsidR="00732409">
        <w:rPr>
          <w:rFonts w:ascii="Libre Franklin" w:hAnsi="Libre Franklin"/>
          <w:sz w:val="24"/>
          <w:szCs w:val="24"/>
        </w:rPr>
        <w:t>background noise level o</w:t>
      </w:r>
      <w:r w:rsidR="00F65183">
        <w:rPr>
          <w:rFonts w:ascii="Libre Franklin" w:hAnsi="Libre Franklin"/>
          <w:sz w:val="24"/>
          <w:szCs w:val="24"/>
        </w:rPr>
        <w:t>f</w:t>
      </w:r>
      <w:r w:rsidR="00732409">
        <w:rPr>
          <w:rFonts w:ascii="Libre Franklin" w:hAnsi="Libre Franklin"/>
          <w:sz w:val="24"/>
          <w:szCs w:val="24"/>
        </w:rPr>
        <w:t xml:space="preserve"> </w:t>
      </w:r>
      <w:r w:rsidR="00F65183">
        <w:rPr>
          <w:rFonts w:ascii="Libre Franklin" w:hAnsi="Libre Franklin"/>
          <w:sz w:val="24"/>
          <w:szCs w:val="24"/>
        </w:rPr>
        <w:t xml:space="preserve">35 </w:t>
      </w:r>
      <w:proofErr w:type="spellStart"/>
      <w:r w:rsidR="00F65183">
        <w:rPr>
          <w:rFonts w:ascii="Libre Franklin" w:hAnsi="Libre Franklin"/>
          <w:sz w:val="24"/>
          <w:szCs w:val="24"/>
        </w:rPr>
        <w:t>dBA</w:t>
      </w:r>
      <w:proofErr w:type="spellEnd"/>
      <w:r w:rsidR="00F65183">
        <w:rPr>
          <w:rFonts w:ascii="Libre Franklin" w:hAnsi="Libre Franklin"/>
          <w:sz w:val="24"/>
          <w:szCs w:val="24"/>
        </w:rPr>
        <w:t xml:space="preserve"> or less from heating ventilating, and air-conditioning (HVAC) systems in classrooms and other core learning spaces.  Follow the recommended methodologies and best practices for mechanical system noise control </w:t>
      </w:r>
      <w:proofErr w:type="gramStart"/>
      <w:r w:rsidR="00F65183">
        <w:rPr>
          <w:rFonts w:ascii="Libre Franklin" w:hAnsi="Libre Franklin"/>
          <w:sz w:val="24"/>
          <w:szCs w:val="24"/>
        </w:rPr>
        <w:t xml:space="preserve">in </w:t>
      </w:r>
      <w:r>
        <w:rPr>
          <w:rFonts w:ascii="Libre Franklin" w:hAnsi="Libre Franklin"/>
          <w:sz w:val="24"/>
          <w:szCs w:val="24"/>
        </w:rPr>
        <w:t xml:space="preserve"> ANSI</w:t>
      </w:r>
      <w:proofErr w:type="gramEnd"/>
      <w:r>
        <w:rPr>
          <w:rFonts w:ascii="Libre Franklin" w:hAnsi="Libre Franklin"/>
          <w:sz w:val="24"/>
          <w:szCs w:val="24"/>
        </w:rPr>
        <w:t xml:space="preserve"> Standard S12.60-2002, Part 1, Annex </w:t>
      </w:r>
      <w:r w:rsidR="00F65183">
        <w:rPr>
          <w:rFonts w:ascii="Libre Franklin" w:hAnsi="Libre Franklin"/>
          <w:sz w:val="24"/>
          <w:szCs w:val="24"/>
        </w:rPr>
        <w:t>B</w:t>
      </w:r>
      <w:r>
        <w:rPr>
          <w:rFonts w:ascii="Libre Franklin" w:hAnsi="Libre Franklin"/>
          <w:sz w:val="24"/>
          <w:szCs w:val="24"/>
        </w:rPr>
        <w:t xml:space="preserve">; the 2011 HVAC Applications ASHRAE Handbook, Chapter 48, </w:t>
      </w:r>
      <w:r w:rsidR="00F65183">
        <w:rPr>
          <w:rFonts w:ascii="Libre Franklin" w:hAnsi="Libre Franklin"/>
          <w:sz w:val="24"/>
          <w:szCs w:val="24"/>
        </w:rPr>
        <w:t>Sound and Vibration Control, with errata</w:t>
      </w:r>
      <w:r>
        <w:rPr>
          <w:rFonts w:ascii="Libre Franklin" w:hAnsi="Libre Franklin"/>
          <w:sz w:val="24"/>
          <w:szCs w:val="24"/>
        </w:rPr>
        <w:t>; AHRI Standard 885-2008; or a local.</w:t>
      </w:r>
    </w:p>
    <w:p w14:paraId="558CAF3B" w14:textId="16C06F28" w:rsidR="008854E3" w:rsidRDefault="008854E3" w:rsidP="008854E3">
      <w:pPr>
        <w:tabs>
          <w:tab w:val="left" w:pos="900"/>
          <w:tab w:val="left" w:pos="990"/>
        </w:tabs>
        <w:spacing w:line="300" w:lineRule="auto"/>
        <w:jc w:val="both"/>
        <w:rPr>
          <w:rFonts w:ascii="Libre Franklin" w:hAnsi="Libre Franklin"/>
          <w:sz w:val="24"/>
          <w:szCs w:val="24"/>
        </w:rPr>
      </w:pPr>
      <w:r>
        <w:rPr>
          <w:rFonts w:ascii="Libre Franklin" w:hAnsi="Libre Franklin"/>
          <w:sz w:val="24"/>
          <w:szCs w:val="24"/>
        </w:rPr>
        <w:tab/>
      </w:r>
      <w:r w:rsidR="00F65183">
        <w:rPr>
          <w:rFonts w:ascii="Libre Franklin" w:hAnsi="Libre Franklin"/>
          <w:sz w:val="24"/>
          <w:szCs w:val="24"/>
        </w:rPr>
        <w:t>Sound transmission</w:t>
      </w:r>
    </w:p>
    <w:p w14:paraId="112B3BBC" w14:textId="385C8658" w:rsidR="008854E3" w:rsidRPr="008D02FB" w:rsidRDefault="00F65183" w:rsidP="008854E3">
      <w:pPr>
        <w:tabs>
          <w:tab w:val="left" w:pos="900"/>
          <w:tab w:val="left" w:pos="990"/>
        </w:tabs>
        <w:spacing w:line="300" w:lineRule="auto"/>
        <w:ind w:left="900" w:firstLine="540"/>
        <w:jc w:val="both"/>
        <w:rPr>
          <w:rFonts w:ascii="Libre Franklin" w:hAnsi="Libre Franklin"/>
          <w:sz w:val="24"/>
          <w:szCs w:val="24"/>
        </w:rPr>
      </w:pPr>
      <w:r>
        <w:rPr>
          <w:rFonts w:ascii="Libre Franklin" w:hAnsi="Libre Franklin"/>
          <w:sz w:val="24"/>
          <w:szCs w:val="24"/>
        </w:rPr>
        <w:t xml:space="preserve">Design classrooms and other core learning spaces to meet the sound transmission class </w:t>
      </w:r>
      <w:proofErr w:type="gramStart"/>
      <w:r>
        <w:rPr>
          <w:rFonts w:ascii="Libre Franklin" w:hAnsi="Libre Franklin"/>
          <w:sz w:val="24"/>
          <w:szCs w:val="24"/>
        </w:rPr>
        <w:t>I(</w:t>
      </w:r>
      <w:proofErr w:type="gramEnd"/>
      <w:r>
        <w:rPr>
          <w:rFonts w:ascii="Libre Franklin" w:hAnsi="Libre Franklin"/>
          <w:sz w:val="24"/>
          <w:szCs w:val="24"/>
        </w:rPr>
        <w:t>STC) requirements of ANSI S12.60-2010 Part 1, or a local equivalent.  Exterior windows must have an STC rating of at least 35, unless outdoor and indoor noise levels can be verified to justify a lower rating.</w:t>
      </w:r>
    </w:p>
    <w:p w14:paraId="7020C1B1" w14:textId="05729979" w:rsidR="008854E3" w:rsidRDefault="008854E3" w:rsidP="008854E3">
      <w:pPr>
        <w:spacing w:line="300" w:lineRule="auto"/>
        <w:ind w:left="900" w:firstLine="540"/>
        <w:jc w:val="both"/>
        <w:rPr>
          <w:rFonts w:ascii="Libre Franklin" w:hAnsi="Libre Franklin"/>
          <w:sz w:val="24"/>
          <w:szCs w:val="24"/>
        </w:rPr>
      </w:pPr>
    </w:p>
    <w:p w14:paraId="33B39C50" w14:textId="1F714AAF" w:rsidR="008854E3" w:rsidRPr="009226D2" w:rsidRDefault="00732409" w:rsidP="008854E3">
      <w:pPr>
        <w:spacing w:line="300" w:lineRule="auto"/>
        <w:ind w:firstLine="900"/>
        <w:jc w:val="both"/>
        <w:rPr>
          <w:rFonts w:ascii="Libre Franklin SemiBold" w:hAnsi="Libre Franklin SemiBold"/>
          <w:sz w:val="24"/>
          <w:szCs w:val="24"/>
          <w:u w:val="single"/>
        </w:rPr>
      </w:pPr>
      <w:r w:rsidRPr="00030A49">
        <w:rPr>
          <w:noProof/>
          <w:sz w:val="36"/>
          <w:szCs w:val="36"/>
        </w:rPr>
        <w:lastRenderedPageBreak/>
        <mc:AlternateContent>
          <mc:Choice Requires="wps">
            <w:drawing>
              <wp:anchor distT="0" distB="0" distL="114300" distR="114300" simplePos="0" relativeHeight="251682816" behindDoc="0" locked="0" layoutInCell="1" allowOverlap="1" wp14:anchorId="5E1981A1" wp14:editId="584AEDC5">
                <wp:simplePos x="0" y="0"/>
                <wp:positionH relativeFrom="column">
                  <wp:posOffset>372745</wp:posOffset>
                </wp:positionH>
                <wp:positionV relativeFrom="paragraph">
                  <wp:posOffset>-620395</wp:posOffset>
                </wp:positionV>
                <wp:extent cx="0" cy="9573260"/>
                <wp:effectExtent l="76200" t="25400" r="76200" b="78740"/>
                <wp:wrapNone/>
                <wp:docPr id="17" name="Straight Connector 17"/>
                <wp:cNvGraphicFramePr/>
                <a:graphic xmlns:a="http://schemas.openxmlformats.org/drawingml/2006/main">
                  <a:graphicData uri="http://schemas.microsoft.com/office/word/2010/wordprocessingShape">
                    <wps:wsp>
                      <wps:cNvCnPr/>
                      <wps:spPr>
                        <a:xfrm flipV="1">
                          <a:off x="0" y="0"/>
                          <a:ext cx="0" cy="9573260"/>
                        </a:xfrm>
                        <a:prstGeom prst="line">
                          <a:avLst/>
                        </a:prstGeom>
                        <a:ln>
                          <a:solidFill>
                            <a:srgbClr val="73A238"/>
                          </a:solidFill>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35pt,-48.8pt" to="29.35pt,7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KoYOOABAAAQBAAADgAAAGRycy9lMm9Eb2MueG1srFNNj9MwEL0j8R8s32nSRGyXqOkKdbVcEFQs&#10;cHcdO7HkL41Nk/57xk42rABpJcTF8tjz3sx7Y+/vJqPJRUBQzrZ0uykpEZa7Ttm+pd++Pry5pSRE&#10;ZjumnRUtvYpA7w6vX+1H34jKDU53AgiS2NCMvqVDjL4pisAHYVjYOC8sXkoHhkUMoS86YCOyG11U&#10;ZXlTjA46D46LEPD0fr6kh8wvpeDxs5RBRKJbir3FvEJez2ktDnvW9MD8oPjSBvuHLgxTFouuVPcs&#10;MvID1B9URnFwwcm44c4UTkrFRdaAarblb2oeB+ZF1oLmBL/aFP4fLf90OQFRHc5uR4llBmf0GIGp&#10;fojk6KxFBx0QvESnRh8aBBztCZYo+BMk2ZMEQ6RW/jsSZSNQGpmyz9fVZzFFwudDjqfv3u7q6ibP&#10;oJgpEpWHED8IZ0jatFQrmyxgDbt8DBHLYupTSjrWNq3BadU9KK1zAP35qIFcGA59V7+v6tvUPQKf&#10;pWGUoEXSNKvIu3jVYqb9IiT6gt3WuXx+kWKlZZwLG+uFV1vMTjCJLazA8mXgkp+gIr/WFVy9DF4R&#10;ubKzcQUbZR38jSBO26VlOec/OTDrThacXXfN883W4LPLzi1fJL3r53GG//rIh58AAAD//wMAUEsD&#10;BBQABgAIAAAAIQCJJ8Xh3wAAAAoBAAAPAAAAZHJzL2Rvd25yZXYueG1sTI/BbsIwDIbvk/YOkSft&#10;BgnTCqVrihASpx1gbIdxC43XVjRO1aRQ3n7eLtvR9qff35+vRteKC/ah8aRhNlUgkEpvG6o0fLxv&#10;JymIEA1Z03pCDTcMsCru73KTWX+lN7wcYiU4hEJmNNQxdpmUoazRmTD1HRLfvnzvTOSxr6TtzZXD&#10;XSuflJpLZxriD7XpcFNjeT4MTsNyfUvPye642+y3x/1r89mNQ0y0fnwY1y8gIo7xD4YffVaHgp1O&#10;fiAbRKshSRdMapgsF3MQDPwuTgw+z5QCWeTyf4XiGwAA//8DAFBLAQItABQABgAIAAAAIQDkmcPA&#10;+wAAAOEBAAATAAAAAAAAAAAAAAAAAAAAAABbQ29udGVudF9UeXBlc10ueG1sUEsBAi0AFAAGAAgA&#10;AAAhACOyauHXAAAAlAEAAAsAAAAAAAAAAAAAAAAALAEAAF9yZWxzLy5yZWxzUEsBAi0AFAAGAAgA&#10;AAAhACiqGDjgAQAAEAQAAA4AAAAAAAAAAAAAAAAALAIAAGRycy9lMm9Eb2MueG1sUEsBAi0AFAAG&#10;AAgAAAAhAIknxeHfAAAACgEAAA8AAAAAAAAAAAAAAAAAOAQAAGRycy9kb3ducmV2LnhtbFBLBQYA&#10;AAAABAAEAPMAAABEBQAAAAA=&#10;" strokecolor="#73a238" strokeweight="3pt">
                <v:shadow on="t" opacity="22937f" mv:blur="40000f" origin=",.5" offset="0,23000emu"/>
              </v:line>
            </w:pict>
          </mc:Fallback>
        </mc:AlternateContent>
      </w:r>
      <w:r w:rsidRPr="00030A49">
        <w:rPr>
          <w:noProof/>
          <w:sz w:val="36"/>
          <w:szCs w:val="36"/>
        </w:rPr>
        <mc:AlternateContent>
          <mc:Choice Requires="wps">
            <w:drawing>
              <wp:anchor distT="0" distB="0" distL="114300" distR="114300" simplePos="0" relativeHeight="251664384" behindDoc="0" locked="0" layoutInCell="1" allowOverlap="1" wp14:anchorId="196963BB" wp14:editId="11AA3854">
                <wp:simplePos x="0" y="0"/>
                <wp:positionH relativeFrom="column">
                  <wp:posOffset>-241300</wp:posOffset>
                </wp:positionH>
                <wp:positionV relativeFrom="paragraph">
                  <wp:posOffset>203835</wp:posOffset>
                </wp:positionV>
                <wp:extent cx="6523990" cy="0"/>
                <wp:effectExtent l="0" t="0" r="29210" b="25400"/>
                <wp:wrapNone/>
                <wp:docPr id="6" name="Straight Connector 6"/>
                <wp:cNvGraphicFramePr/>
                <a:graphic xmlns:a="http://schemas.openxmlformats.org/drawingml/2006/main">
                  <a:graphicData uri="http://schemas.microsoft.com/office/word/2010/wordprocessingShape">
                    <wps:wsp>
                      <wps:cNvCnPr/>
                      <wps:spPr>
                        <a:xfrm flipH="1">
                          <a:off x="0" y="0"/>
                          <a:ext cx="6523990" cy="0"/>
                        </a:xfrm>
                        <a:prstGeom prst="line">
                          <a:avLst/>
                        </a:prstGeom>
                        <a:ln>
                          <a:solidFill>
                            <a:srgbClr val="73A238"/>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flip:x;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95pt,16.05pt" to="494.75pt,16.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PREf+ABAAAOBAAADgAAAGRycy9lMm9Eb2MueG1srFPbjtMwEH1H4h8sv9P0Ispu1HSFulp4QFCx&#10;7Ae4jt1Ysj3W2DTt3zN20rACtBKIF8tjzzkz53i8uTs7y04KowHf8MVszpnyElrjjw1/+vbw5oaz&#10;mIRvhQWvGn5Rkd9tX7/a9KFWS+jAtgoZkfhY96HhXUqhrqooO+VEnEFQni41oBOJQjxWLYqe2J2t&#10;lvP5uuoB24AgVYx0ej9c8m3h11rJ9EXrqBKzDafeUlmxrIe8VtuNqI8oQmfk2Ib4hy6cMJ6KTlT3&#10;Ign2Hc1vVM5IhAg6zSS4CrQ2UhUNpGYx/0XNYyeCKlrInBgmm+L/o5WfT3tkpm34mjMvHD3RY0Jh&#10;jl1iO/CeDARk6+xTH2JN6Tu/xzGKYY9Z9FmjY9qa8JFGoNhAwti5uHyZXFbnxCQdrt8uV7e39Bjy&#10;elcNFJkqYEwfFDiWNw23xmcDRC1On2KispR6TcnH1uc1gjXtg7G2BHg87Cyyk6Anf7d6v1zd5O4J&#10;+CyNogytsqZBRdmli1UD7VelyRXqdtBT5lFNtEJK5dNq5LWesjNMUwsTcF76fhE45meoKrP6N+AJ&#10;USqDTxPYGQ/4p+rpvBhb1kP+1YFBd7bgAO2lvG+xhoauODd+kDzVz+MC//mNtz8AAAD//wMAUEsD&#10;BBQABgAIAAAAIQCYfaMD4QAAAAkBAAAPAAAAZHJzL2Rvd25yZXYueG1sTI/BTsMwDIbvSLxDZCQu&#10;aEu7ibKWutMoQgIJDowdOGaNaas2TtVkW+HpCeIAR9uffn9/vp5ML440utYyQjyPQBBXVrdcI+ze&#10;HmYrEM4r1qq3TAif5GBdnJ/lKtP2xK903PpahBB2mUJovB8yKV3VkFFubgficPuwo1E+jGMt9ahO&#10;Idz0chFFiTSq5fChUQOVDVXd9mAQOiqr56+rp/j9rrx/8TufPHabBPHyYtrcgvA0+T8YfvSDOhTB&#10;aW8PrJ3oEWbLmzSgCMtFDCIA6Sq9BrH/Xcgil/8bFN8AAAD//wMAUEsBAi0AFAAGAAgAAAAhAOSZ&#10;w8D7AAAA4QEAABMAAAAAAAAAAAAAAAAAAAAAAFtDb250ZW50X1R5cGVzXS54bWxQSwECLQAUAAYA&#10;CAAAACEAI7Jq4dcAAACUAQAACwAAAAAAAAAAAAAAAAAsAQAAX3JlbHMvLnJlbHNQSwECLQAUAAYA&#10;CAAAACEAUPREf+ABAAAOBAAADgAAAAAAAAAAAAAAAAAsAgAAZHJzL2Uyb0RvYy54bWxQSwECLQAU&#10;AAYACAAAACEAmH2jA+EAAAAJAQAADwAAAAAAAAAAAAAAAAA4BAAAZHJzL2Rvd25yZXYueG1sUEsF&#10;BgAAAAAEAAQA8wAAAEYFAAAAAA==&#10;" strokecolor="#73a238"/>
            </w:pict>
          </mc:Fallback>
        </mc:AlternateContent>
      </w:r>
    </w:p>
    <w:p w14:paraId="35705487" w14:textId="07AE0138" w:rsidR="008854E3" w:rsidRPr="00732409" w:rsidRDefault="00732409" w:rsidP="00732409">
      <w:pPr>
        <w:spacing w:line="300" w:lineRule="auto"/>
        <w:ind w:left="900" w:firstLine="540"/>
        <w:jc w:val="both"/>
        <w:rPr>
          <w:rFonts w:ascii="Libre Franklin" w:hAnsi="Libre Franklin"/>
          <w:sz w:val="24"/>
          <w:szCs w:val="24"/>
        </w:rPr>
      </w:pPr>
      <w:r>
        <w:rPr>
          <w:rFonts w:ascii="Libre Franklin" w:hAnsi="Libre Franklin"/>
          <w:sz w:val="24"/>
          <w:szCs w:val="24"/>
        </w:rPr>
        <w:t>Below are two tables from ANSI Standard S12.60-</w:t>
      </w:r>
      <w:proofErr w:type="gramStart"/>
      <w:r>
        <w:rPr>
          <w:rFonts w:ascii="Libre Franklin" w:hAnsi="Libre Franklin"/>
          <w:sz w:val="24"/>
          <w:szCs w:val="24"/>
        </w:rPr>
        <w:t>2002 which show the minimum STC ratings</w:t>
      </w:r>
      <w:proofErr w:type="gramEnd"/>
      <w:r>
        <w:rPr>
          <w:rFonts w:ascii="Libre Franklin" w:hAnsi="Libre Franklin"/>
          <w:sz w:val="24"/>
          <w:szCs w:val="24"/>
        </w:rPr>
        <w:t xml:space="preserve"> required for this credit.</w:t>
      </w:r>
    </w:p>
    <w:p w14:paraId="1F714B07" w14:textId="77777777" w:rsidR="008854E3" w:rsidRDefault="008854E3" w:rsidP="008854E3">
      <w:pPr>
        <w:spacing w:line="300" w:lineRule="auto"/>
        <w:ind w:left="1440" w:hanging="540"/>
        <w:jc w:val="both"/>
        <w:rPr>
          <w:rFonts w:ascii="Libre Franklin SemiBold" w:hAnsi="Libre Franklin SemiBold"/>
          <w:sz w:val="24"/>
          <w:szCs w:val="24"/>
        </w:rPr>
      </w:pPr>
    </w:p>
    <w:p w14:paraId="45911573" w14:textId="0408BF69" w:rsidR="008854E3" w:rsidRPr="00914066" w:rsidRDefault="008854E3" w:rsidP="00914066">
      <w:pPr>
        <w:spacing w:line="300" w:lineRule="auto"/>
        <w:ind w:left="1440" w:hanging="540"/>
        <w:jc w:val="both"/>
        <w:rPr>
          <w:rFonts w:ascii="Libre Franklin SemiBold" w:hAnsi="Libre Franklin SemiBold"/>
          <w:sz w:val="24"/>
          <w:szCs w:val="24"/>
        </w:rPr>
      </w:pPr>
    </w:p>
    <w:p w14:paraId="69B2CFC7" w14:textId="39925DFF" w:rsidR="008854E3" w:rsidRDefault="008854E3" w:rsidP="008854E3">
      <w:pPr>
        <w:spacing w:line="300" w:lineRule="auto"/>
        <w:ind w:left="1440" w:hanging="540"/>
        <w:jc w:val="both"/>
        <w:rPr>
          <w:rFonts w:ascii="Libre Franklin SemiBold" w:hAnsi="Libre Franklin SemiBold"/>
          <w:sz w:val="24"/>
          <w:szCs w:val="24"/>
        </w:rPr>
      </w:pPr>
    </w:p>
    <w:tbl>
      <w:tblPr>
        <w:tblStyle w:val="TableGrid"/>
        <w:tblpPr w:leftFromText="180" w:rightFromText="180" w:vertAnchor="text" w:horzAnchor="page" w:tblpX="2869" w:tblpY="-1570"/>
        <w:tblW w:w="0" w:type="auto"/>
        <w:tblLook w:val="04A0" w:firstRow="1" w:lastRow="0" w:firstColumn="1" w:lastColumn="0" w:noHBand="0" w:noVBand="1"/>
      </w:tblPr>
      <w:tblGrid>
        <w:gridCol w:w="3726"/>
        <w:gridCol w:w="3852"/>
      </w:tblGrid>
      <w:tr w:rsidR="00732409" w14:paraId="45279F19" w14:textId="77777777" w:rsidTr="00732409">
        <w:trPr>
          <w:trHeight w:val="455"/>
        </w:trPr>
        <w:tc>
          <w:tcPr>
            <w:tcW w:w="3726" w:type="dxa"/>
            <w:shd w:val="clear" w:color="auto" w:fill="73A238"/>
            <w:vAlign w:val="center"/>
          </w:tcPr>
          <w:p w14:paraId="3CBDF3FE" w14:textId="503DF3A1" w:rsidR="00732409" w:rsidRPr="00076070" w:rsidRDefault="00732409" w:rsidP="00732409">
            <w:pPr>
              <w:spacing w:line="300" w:lineRule="auto"/>
              <w:rPr>
                <w:rFonts w:ascii="Libre Franklin" w:hAnsi="Libre Franklin"/>
                <w:sz w:val="24"/>
                <w:szCs w:val="24"/>
              </w:rPr>
            </w:pPr>
            <w:r>
              <w:rPr>
                <w:rFonts w:ascii="Libre Franklin" w:hAnsi="Libre Franklin"/>
                <w:sz w:val="24"/>
                <w:szCs w:val="24"/>
              </w:rPr>
              <w:t>Adjacent Space Type</w:t>
            </w:r>
          </w:p>
        </w:tc>
        <w:tc>
          <w:tcPr>
            <w:tcW w:w="3852" w:type="dxa"/>
            <w:shd w:val="clear" w:color="auto" w:fill="73A238"/>
            <w:vAlign w:val="center"/>
          </w:tcPr>
          <w:p w14:paraId="5E462C8A" w14:textId="7E10EC4C" w:rsidR="00732409" w:rsidRPr="00076070" w:rsidRDefault="00732409" w:rsidP="00732409">
            <w:pPr>
              <w:spacing w:line="300" w:lineRule="auto"/>
              <w:rPr>
                <w:rFonts w:ascii="Libre Franklin" w:hAnsi="Libre Franklin"/>
                <w:sz w:val="24"/>
                <w:szCs w:val="24"/>
              </w:rPr>
            </w:pPr>
            <w:r>
              <w:rPr>
                <w:rFonts w:ascii="Libre Franklin" w:hAnsi="Libre Franklin"/>
                <w:sz w:val="24"/>
                <w:szCs w:val="24"/>
              </w:rPr>
              <w:t>Minimum STC Rating</w:t>
            </w:r>
          </w:p>
        </w:tc>
      </w:tr>
      <w:tr w:rsidR="00732409" w14:paraId="2B31C0DE" w14:textId="77777777" w:rsidTr="004724D1">
        <w:trPr>
          <w:trHeight w:val="455"/>
        </w:trPr>
        <w:tc>
          <w:tcPr>
            <w:tcW w:w="3726" w:type="dxa"/>
            <w:vAlign w:val="center"/>
          </w:tcPr>
          <w:p w14:paraId="1C0F4A51" w14:textId="41ABD76C" w:rsidR="00732409" w:rsidRPr="00076070" w:rsidRDefault="00732409" w:rsidP="004724D1">
            <w:pPr>
              <w:spacing w:line="300" w:lineRule="auto"/>
              <w:rPr>
                <w:rFonts w:ascii="Libre Franklin" w:hAnsi="Libre Franklin"/>
                <w:sz w:val="24"/>
                <w:szCs w:val="24"/>
              </w:rPr>
            </w:pPr>
            <w:r>
              <w:rPr>
                <w:rFonts w:ascii="Libre Franklin" w:hAnsi="Libre Franklin"/>
                <w:sz w:val="24"/>
                <w:szCs w:val="24"/>
              </w:rPr>
              <w:t>Other Classrooms</w:t>
            </w:r>
          </w:p>
        </w:tc>
        <w:tc>
          <w:tcPr>
            <w:tcW w:w="3852" w:type="dxa"/>
            <w:vAlign w:val="center"/>
          </w:tcPr>
          <w:p w14:paraId="11A2BCCD" w14:textId="315357DB" w:rsidR="00732409" w:rsidRPr="00076070" w:rsidRDefault="00732409" w:rsidP="004724D1">
            <w:pPr>
              <w:spacing w:line="300" w:lineRule="auto"/>
              <w:rPr>
                <w:rFonts w:ascii="Libre Franklin" w:hAnsi="Libre Franklin"/>
                <w:sz w:val="24"/>
                <w:szCs w:val="24"/>
              </w:rPr>
            </w:pPr>
            <w:r>
              <w:rPr>
                <w:rFonts w:ascii="Libre Franklin" w:hAnsi="Libre Franklin"/>
                <w:sz w:val="24"/>
                <w:szCs w:val="24"/>
              </w:rPr>
              <w:t>50</w:t>
            </w:r>
          </w:p>
        </w:tc>
      </w:tr>
      <w:tr w:rsidR="00732409" w14:paraId="0F9DF37B" w14:textId="77777777" w:rsidTr="004724D1">
        <w:trPr>
          <w:trHeight w:val="455"/>
        </w:trPr>
        <w:tc>
          <w:tcPr>
            <w:tcW w:w="3726" w:type="dxa"/>
            <w:vAlign w:val="center"/>
          </w:tcPr>
          <w:p w14:paraId="2EC0C790" w14:textId="1D112220" w:rsidR="00732409" w:rsidRPr="00076070" w:rsidRDefault="00732409" w:rsidP="004724D1">
            <w:pPr>
              <w:spacing w:line="300" w:lineRule="auto"/>
              <w:rPr>
                <w:rFonts w:ascii="Libre Franklin" w:hAnsi="Libre Franklin"/>
                <w:sz w:val="24"/>
                <w:szCs w:val="24"/>
              </w:rPr>
            </w:pPr>
            <w:r>
              <w:rPr>
                <w:rFonts w:ascii="Libre Franklin" w:hAnsi="Libre Franklin"/>
                <w:sz w:val="24"/>
                <w:szCs w:val="24"/>
              </w:rPr>
              <w:t>Outdoors</w:t>
            </w:r>
          </w:p>
        </w:tc>
        <w:tc>
          <w:tcPr>
            <w:tcW w:w="3852" w:type="dxa"/>
            <w:vAlign w:val="center"/>
          </w:tcPr>
          <w:p w14:paraId="34B49AA8" w14:textId="484724E0" w:rsidR="00732409" w:rsidRPr="00076070" w:rsidRDefault="00732409" w:rsidP="004724D1">
            <w:pPr>
              <w:spacing w:line="300" w:lineRule="auto"/>
              <w:rPr>
                <w:rFonts w:ascii="Libre Franklin" w:hAnsi="Libre Franklin"/>
                <w:sz w:val="24"/>
                <w:szCs w:val="24"/>
              </w:rPr>
            </w:pPr>
            <w:r>
              <w:rPr>
                <w:rFonts w:ascii="Libre Franklin" w:hAnsi="Libre Franklin"/>
                <w:sz w:val="24"/>
                <w:szCs w:val="24"/>
              </w:rPr>
              <w:t>50</w:t>
            </w:r>
          </w:p>
        </w:tc>
      </w:tr>
      <w:tr w:rsidR="00732409" w14:paraId="2701889A" w14:textId="77777777" w:rsidTr="004724D1">
        <w:trPr>
          <w:trHeight w:val="455"/>
        </w:trPr>
        <w:tc>
          <w:tcPr>
            <w:tcW w:w="3726" w:type="dxa"/>
            <w:tcBorders>
              <w:bottom w:val="single" w:sz="4" w:space="0" w:color="auto"/>
            </w:tcBorders>
            <w:vAlign w:val="center"/>
          </w:tcPr>
          <w:p w14:paraId="724574BD" w14:textId="3556E6E3" w:rsidR="00732409" w:rsidRDefault="00732409" w:rsidP="004724D1">
            <w:pPr>
              <w:spacing w:line="300" w:lineRule="auto"/>
              <w:rPr>
                <w:rFonts w:ascii="Libre Franklin" w:hAnsi="Libre Franklin"/>
                <w:sz w:val="24"/>
                <w:szCs w:val="24"/>
              </w:rPr>
            </w:pPr>
            <w:r>
              <w:rPr>
                <w:rFonts w:ascii="Libre Franklin" w:hAnsi="Libre Franklin"/>
                <w:sz w:val="24"/>
                <w:szCs w:val="24"/>
              </w:rPr>
              <w:t>Bathrooms</w:t>
            </w:r>
          </w:p>
        </w:tc>
        <w:tc>
          <w:tcPr>
            <w:tcW w:w="3852" w:type="dxa"/>
            <w:tcBorders>
              <w:bottom w:val="single" w:sz="4" w:space="0" w:color="auto"/>
            </w:tcBorders>
            <w:vAlign w:val="center"/>
          </w:tcPr>
          <w:p w14:paraId="6D9C7A02" w14:textId="6C5E798E" w:rsidR="00732409" w:rsidRPr="00076070" w:rsidRDefault="00732409" w:rsidP="004724D1">
            <w:pPr>
              <w:spacing w:line="300" w:lineRule="auto"/>
              <w:rPr>
                <w:rFonts w:ascii="Libre Franklin" w:hAnsi="Libre Franklin"/>
                <w:sz w:val="24"/>
                <w:szCs w:val="24"/>
              </w:rPr>
            </w:pPr>
            <w:r>
              <w:rPr>
                <w:rFonts w:ascii="Libre Franklin" w:hAnsi="Libre Franklin"/>
                <w:sz w:val="24"/>
                <w:szCs w:val="24"/>
              </w:rPr>
              <w:t>53</w:t>
            </w:r>
          </w:p>
        </w:tc>
      </w:tr>
      <w:tr w:rsidR="00732409" w14:paraId="5FA6E2BB" w14:textId="77777777" w:rsidTr="004724D1">
        <w:trPr>
          <w:trHeight w:val="455"/>
        </w:trPr>
        <w:tc>
          <w:tcPr>
            <w:tcW w:w="3726" w:type="dxa"/>
            <w:shd w:val="clear" w:color="auto" w:fill="F0F0F0"/>
            <w:vAlign w:val="center"/>
          </w:tcPr>
          <w:p w14:paraId="1AFA53B8" w14:textId="61E47452" w:rsidR="00732409" w:rsidRDefault="00732409" w:rsidP="004724D1">
            <w:pPr>
              <w:spacing w:line="300" w:lineRule="auto"/>
              <w:rPr>
                <w:rFonts w:ascii="Libre Franklin" w:hAnsi="Libre Franklin"/>
                <w:sz w:val="24"/>
                <w:szCs w:val="24"/>
              </w:rPr>
            </w:pPr>
            <w:r>
              <w:rPr>
                <w:rFonts w:ascii="Libre Franklin" w:hAnsi="Libre Franklin"/>
                <w:sz w:val="24"/>
                <w:szCs w:val="24"/>
              </w:rPr>
              <w:t>Corridor</w:t>
            </w:r>
          </w:p>
        </w:tc>
        <w:tc>
          <w:tcPr>
            <w:tcW w:w="3852" w:type="dxa"/>
            <w:shd w:val="clear" w:color="auto" w:fill="F0F0F0"/>
            <w:vAlign w:val="center"/>
          </w:tcPr>
          <w:p w14:paraId="106A78BF" w14:textId="7F6A2C60" w:rsidR="00732409" w:rsidRPr="00076070" w:rsidRDefault="00732409" w:rsidP="004724D1">
            <w:pPr>
              <w:spacing w:line="300" w:lineRule="auto"/>
              <w:rPr>
                <w:rFonts w:ascii="Libre Franklin" w:hAnsi="Libre Franklin"/>
                <w:sz w:val="24"/>
                <w:szCs w:val="24"/>
              </w:rPr>
            </w:pPr>
            <w:r>
              <w:rPr>
                <w:rFonts w:ascii="Libre Franklin" w:hAnsi="Libre Franklin"/>
                <w:sz w:val="24"/>
                <w:szCs w:val="24"/>
              </w:rPr>
              <w:t>45</w:t>
            </w:r>
          </w:p>
        </w:tc>
      </w:tr>
      <w:tr w:rsidR="00732409" w14:paraId="4D990C06" w14:textId="77777777" w:rsidTr="004724D1">
        <w:trPr>
          <w:trHeight w:val="455"/>
        </w:trPr>
        <w:tc>
          <w:tcPr>
            <w:tcW w:w="3726" w:type="dxa"/>
            <w:shd w:val="clear" w:color="auto" w:fill="F0F0F0"/>
            <w:vAlign w:val="center"/>
          </w:tcPr>
          <w:p w14:paraId="663A0BFB" w14:textId="144F502C" w:rsidR="00732409" w:rsidRDefault="00732409" w:rsidP="004724D1">
            <w:pPr>
              <w:spacing w:line="300" w:lineRule="auto"/>
              <w:rPr>
                <w:rFonts w:ascii="Libre Franklin" w:hAnsi="Libre Franklin"/>
                <w:sz w:val="24"/>
                <w:szCs w:val="24"/>
              </w:rPr>
            </w:pPr>
            <w:r>
              <w:rPr>
                <w:rFonts w:ascii="Libre Franklin" w:hAnsi="Libre Franklin"/>
                <w:sz w:val="24"/>
                <w:szCs w:val="24"/>
              </w:rPr>
              <w:t>Offices, Conference Rooms</w:t>
            </w:r>
          </w:p>
        </w:tc>
        <w:tc>
          <w:tcPr>
            <w:tcW w:w="3852" w:type="dxa"/>
            <w:shd w:val="clear" w:color="auto" w:fill="F0F0F0"/>
            <w:vAlign w:val="center"/>
          </w:tcPr>
          <w:p w14:paraId="5BEA7BB7" w14:textId="27355F61" w:rsidR="00732409" w:rsidRPr="00076070" w:rsidRDefault="00732409" w:rsidP="004724D1">
            <w:pPr>
              <w:spacing w:line="300" w:lineRule="auto"/>
              <w:rPr>
                <w:rFonts w:ascii="Libre Franklin" w:hAnsi="Libre Franklin"/>
                <w:sz w:val="24"/>
                <w:szCs w:val="24"/>
              </w:rPr>
            </w:pPr>
            <w:r>
              <w:rPr>
                <w:rFonts w:ascii="Libre Franklin" w:hAnsi="Libre Franklin"/>
                <w:sz w:val="24"/>
                <w:szCs w:val="24"/>
              </w:rPr>
              <w:t>45</w:t>
            </w:r>
          </w:p>
        </w:tc>
      </w:tr>
      <w:tr w:rsidR="00732409" w14:paraId="48E47A92" w14:textId="77777777" w:rsidTr="004724D1">
        <w:trPr>
          <w:trHeight w:val="455"/>
        </w:trPr>
        <w:tc>
          <w:tcPr>
            <w:tcW w:w="3726" w:type="dxa"/>
            <w:vAlign w:val="center"/>
          </w:tcPr>
          <w:p w14:paraId="4BBB03A4" w14:textId="41C36E6B" w:rsidR="00732409" w:rsidRDefault="00732409" w:rsidP="004724D1">
            <w:pPr>
              <w:spacing w:line="300" w:lineRule="auto"/>
              <w:rPr>
                <w:rFonts w:ascii="Libre Franklin" w:hAnsi="Libre Franklin"/>
                <w:sz w:val="24"/>
                <w:szCs w:val="24"/>
              </w:rPr>
            </w:pPr>
            <w:r>
              <w:rPr>
                <w:rFonts w:ascii="Libre Franklin" w:hAnsi="Libre Franklin"/>
                <w:sz w:val="24"/>
                <w:szCs w:val="24"/>
              </w:rPr>
              <w:t>Music Rooms</w:t>
            </w:r>
          </w:p>
        </w:tc>
        <w:tc>
          <w:tcPr>
            <w:tcW w:w="3852" w:type="dxa"/>
            <w:vAlign w:val="center"/>
          </w:tcPr>
          <w:p w14:paraId="60877D72" w14:textId="4598D37F" w:rsidR="00732409" w:rsidRPr="00076070" w:rsidRDefault="00732409" w:rsidP="004724D1">
            <w:pPr>
              <w:spacing w:line="300" w:lineRule="auto"/>
              <w:rPr>
                <w:rFonts w:ascii="Libre Franklin" w:hAnsi="Libre Franklin"/>
                <w:sz w:val="24"/>
                <w:szCs w:val="24"/>
              </w:rPr>
            </w:pPr>
            <w:r>
              <w:rPr>
                <w:rFonts w:ascii="Libre Franklin" w:hAnsi="Libre Franklin"/>
                <w:sz w:val="24"/>
                <w:szCs w:val="24"/>
              </w:rPr>
              <w:t>60</w:t>
            </w:r>
          </w:p>
        </w:tc>
      </w:tr>
      <w:tr w:rsidR="00732409" w14:paraId="0FDA478E" w14:textId="77777777" w:rsidTr="004724D1">
        <w:trPr>
          <w:trHeight w:val="455"/>
        </w:trPr>
        <w:tc>
          <w:tcPr>
            <w:tcW w:w="3726" w:type="dxa"/>
            <w:vAlign w:val="center"/>
          </w:tcPr>
          <w:p w14:paraId="57B039BD" w14:textId="016FCED3" w:rsidR="00732409" w:rsidRDefault="00732409" w:rsidP="004724D1">
            <w:pPr>
              <w:spacing w:line="300" w:lineRule="auto"/>
              <w:rPr>
                <w:rFonts w:ascii="Libre Franklin" w:hAnsi="Libre Franklin"/>
                <w:sz w:val="24"/>
                <w:szCs w:val="24"/>
              </w:rPr>
            </w:pPr>
            <w:r>
              <w:rPr>
                <w:rFonts w:ascii="Libre Franklin" w:hAnsi="Libre Franklin"/>
                <w:sz w:val="24"/>
                <w:szCs w:val="24"/>
              </w:rPr>
              <w:t>Mechanical Equipment Rooms</w:t>
            </w:r>
          </w:p>
        </w:tc>
        <w:tc>
          <w:tcPr>
            <w:tcW w:w="3852" w:type="dxa"/>
            <w:vAlign w:val="center"/>
          </w:tcPr>
          <w:p w14:paraId="1EA3E022" w14:textId="12F67F03" w:rsidR="00732409" w:rsidRPr="00076070" w:rsidRDefault="00732409" w:rsidP="004724D1">
            <w:pPr>
              <w:spacing w:line="300" w:lineRule="auto"/>
              <w:rPr>
                <w:rFonts w:ascii="Libre Franklin" w:hAnsi="Libre Franklin"/>
                <w:sz w:val="24"/>
                <w:szCs w:val="24"/>
              </w:rPr>
            </w:pPr>
            <w:r>
              <w:rPr>
                <w:rFonts w:ascii="Libre Franklin" w:hAnsi="Libre Franklin"/>
                <w:sz w:val="24"/>
                <w:szCs w:val="24"/>
              </w:rPr>
              <w:t>60</w:t>
            </w:r>
          </w:p>
        </w:tc>
      </w:tr>
      <w:tr w:rsidR="00732409" w14:paraId="046AEBBB" w14:textId="77777777" w:rsidTr="004724D1">
        <w:trPr>
          <w:trHeight w:val="455"/>
        </w:trPr>
        <w:tc>
          <w:tcPr>
            <w:tcW w:w="3726" w:type="dxa"/>
            <w:vAlign w:val="center"/>
          </w:tcPr>
          <w:p w14:paraId="6BB5A1C3" w14:textId="395E20DC" w:rsidR="00732409" w:rsidRDefault="00732409" w:rsidP="004724D1">
            <w:pPr>
              <w:spacing w:line="300" w:lineRule="auto"/>
              <w:rPr>
                <w:rFonts w:ascii="Libre Franklin" w:hAnsi="Libre Franklin"/>
                <w:sz w:val="24"/>
                <w:szCs w:val="24"/>
              </w:rPr>
            </w:pPr>
            <w:r>
              <w:rPr>
                <w:rFonts w:ascii="Libre Franklin" w:hAnsi="Libre Franklin"/>
                <w:sz w:val="24"/>
                <w:szCs w:val="24"/>
              </w:rPr>
              <w:t>Cafeteria, Gym, Natatorium</w:t>
            </w:r>
          </w:p>
        </w:tc>
        <w:tc>
          <w:tcPr>
            <w:tcW w:w="3852" w:type="dxa"/>
            <w:vAlign w:val="center"/>
          </w:tcPr>
          <w:p w14:paraId="320BA94E" w14:textId="157361B2" w:rsidR="00732409" w:rsidRPr="00076070" w:rsidRDefault="00732409" w:rsidP="004724D1">
            <w:pPr>
              <w:spacing w:line="300" w:lineRule="auto"/>
              <w:rPr>
                <w:rFonts w:ascii="Libre Franklin" w:hAnsi="Libre Franklin"/>
                <w:sz w:val="24"/>
                <w:szCs w:val="24"/>
              </w:rPr>
            </w:pPr>
            <w:r>
              <w:rPr>
                <w:rFonts w:ascii="Libre Franklin" w:hAnsi="Libre Franklin"/>
                <w:sz w:val="24"/>
                <w:szCs w:val="24"/>
              </w:rPr>
              <w:t>60</w:t>
            </w:r>
          </w:p>
        </w:tc>
      </w:tr>
    </w:tbl>
    <w:p w14:paraId="4515FA76" w14:textId="77777777" w:rsidR="00732409" w:rsidRDefault="00732409" w:rsidP="00732409">
      <w:pPr>
        <w:spacing w:line="300" w:lineRule="auto"/>
        <w:ind w:left="900" w:firstLine="540"/>
        <w:rPr>
          <w:rFonts w:ascii="Libre Franklin" w:hAnsi="Libre Franklin"/>
          <w:sz w:val="24"/>
          <w:szCs w:val="24"/>
          <w:vertAlign w:val="superscript"/>
        </w:rPr>
      </w:pPr>
      <w:r>
        <w:rPr>
          <w:rFonts w:ascii="Libre Franklin" w:hAnsi="Libre Franklin"/>
          <w:sz w:val="24"/>
          <w:szCs w:val="24"/>
          <w:vertAlign w:val="superscript"/>
        </w:rPr>
        <w:t xml:space="preserve">                                           </w:t>
      </w:r>
    </w:p>
    <w:p w14:paraId="7D3F6C88" w14:textId="77777777" w:rsidR="00732409" w:rsidRDefault="00732409" w:rsidP="00732409">
      <w:pPr>
        <w:spacing w:line="300" w:lineRule="auto"/>
        <w:ind w:left="900" w:firstLine="540"/>
        <w:rPr>
          <w:rFonts w:ascii="Libre Franklin" w:hAnsi="Libre Franklin"/>
          <w:sz w:val="24"/>
          <w:szCs w:val="24"/>
          <w:vertAlign w:val="superscript"/>
        </w:rPr>
      </w:pPr>
    </w:p>
    <w:p w14:paraId="05339CB7" w14:textId="77777777" w:rsidR="00732409" w:rsidRDefault="00732409" w:rsidP="00732409">
      <w:pPr>
        <w:spacing w:line="300" w:lineRule="auto"/>
        <w:ind w:left="900" w:firstLine="540"/>
        <w:rPr>
          <w:rFonts w:ascii="Libre Franklin" w:hAnsi="Libre Franklin"/>
          <w:sz w:val="24"/>
          <w:szCs w:val="24"/>
          <w:vertAlign w:val="superscript"/>
        </w:rPr>
      </w:pPr>
    </w:p>
    <w:p w14:paraId="280FBCF9" w14:textId="77777777" w:rsidR="00732409" w:rsidRDefault="00732409" w:rsidP="00732409">
      <w:pPr>
        <w:spacing w:line="300" w:lineRule="auto"/>
        <w:ind w:left="900" w:firstLine="540"/>
        <w:rPr>
          <w:rFonts w:ascii="Libre Franklin" w:hAnsi="Libre Franklin"/>
          <w:sz w:val="24"/>
          <w:szCs w:val="24"/>
          <w:vertAlign w:val="superscript"/>
        </w:rPr>
      </w:pPr>
    </w:p>
    <w:p w14:paraId="7ED1618A" w14:textId="77777777" w:rsidR="00732409" w:rsidRDefault="00732409" w:rsidP="00732409">
      <w:pPr>
        <w:spacing w:line="300" w:lineRule="auto"/>
        <w:ind w:left="900" w:firstLine="540"/>
        <w:rPr>
          <w:rFonts w:ascii="Libre Franklin" w:hAnsi="Libre Franklin"/>
          <w:sz w:val="24"/>
          <w:szCs w:val="24"/>
          <w:vertAlign w:val="superscript"/>
        </w:rPr>
      </w:pPr>
    </w:p>
    <w:p w14:paraId="3F2CCED6" w14:textId="7923F6E7" w:rsidR="00732409" w:rsidRPr="00732409" w:rsidRDefault="00732409" w:rsidP="00732409">
      <w:pPr>
        <w:spacing w:line="300" w:lineRule="auto"/>
        <w:ind w:left="900" w:firstLine="540"/>
        <w:rPr>
          <w:rFonts w:ascii="Libre Franklin" w:hAnsi="Libre Franklin"/>
          <w:sz w:val="24"/>
          <w:szCs w:val="24"/>
          <w:vertAlign w:val="superscript"/>
        </w:rPr>
      </w:pPr>
      <w:r>
        <w:rPr>
          <w:rFonts w:ascii="Libre Franklin" w:hAnsi="Libre Franklin"/>
          <w:sz w:val="24"/>
          <w:szCs w:val="24"/>
          <w:vertAlign w:val="superscript"/>
        </w:rPr>
        <w:t xml:space="preserve">                    Table 1.  STC Requirements for Core classroom Assemblies from ANSI Standard S12.60-2002</w:t>
      </w:r>
    </w:p>
    <w:tbl>
      <w:tblPr>
        <w:tblStyle w:val="TableGrid"/>
        <w:tblpPr w:leftFromText="180" w:rightFromText="180" w:vertAnchor="page" w:horzAnchor="page" w:tblpX="1579" w:tblpY="8110"/>
        <w:tblW w:w="10440" w:type="dxa"/>
        <w:shd w:val="clear" w:color="auto" w:fill="F0F0F0"/>
        <w:tblLayout w:type="fixed"/>
        <w:tblLook w:val="04A0" w:firstRow="1" w:lastRow="0" w:firstColumn="1" w:lastColumn="0" w:noHBand="0" w:noVBand="1"/>
      </w:tblPr>
      <w:tblGrid>
        <w:gridCol w:w="1820"/>
        <w:gridCol w:w="1618"/>
        <w:gridCol w:w="1557"/>
        <w:gridCol w:w="1815"/>
        <w:gridCol w:w="1815"/>
        <w:gridCol w:w="1815"/>
      </w:tblGrid>
      <w:tr w:rsidR="004724D1" w14:paraId="654D7D4C" w14:textId="77777777" w:rsidTr="00B641F3">
        <w:trPr>
          <w:trHeight w:val="720"/>
        </w:trPr>
        <w:tc>
          <w:tcPr>
            <w:tcW w:w="1820" w:type="dxa"/>
            <w:tcBorders>
              <w:bottom w:val="single" w:sz="4" w:space="0" w:color="auto"/>
            </w:tcBorders>
            <w:shd w:val="clear" w:color="auto" w:fill="73A238"/>
            <w:vAlign w:val="center"/>
          </w:tcPr>
          <w:p w14:paraId="70DA5DDE" w14:textId="77777777" w:rsidR="004724D1" w:rsidRPr="00E872C3" w:rsidRDefault="004724D1" w:rsidP="004724D1">
            <w:pPr>
              <w:spacing w:line="300" w:lineRule="auto"/>
              <w:jc w:val="center"/>
              <w:rPr>
                <w:rFonts w:ascii="Libre Franklin SemiBold" w:hAnsi="Libre Franklin SemiBold"/>
                <w:sz w:val="16"/>
                <w:szCs w:val="16"/>
              </w:rPr>
            </w:pPr>
            <w:r>
              <w:rPr>
                <w:rFonts w:ascii="Libre Franklin SemiBold" w:hAnsi="Libre Franklin SemiBold"/>
                <w:sz w:val="16"/>
                <w:szCs w:val="16"/>
              </w:rPr>
              <w:t>Receiving Ancillary Learning Space</w:t>
            </w:r>
          </w:p>
        </w:tc>
        <w:tc>
          <w:tcPr>
            <w:tcW w:w="1618" w:type="dxa"/>
            <w:shd w:val="clear" w:color="auto" w:fill="73A238"/>
            <w:vAlign w:val="center"/>
          </w:tcPr>
          <w:p w14:paraId="045005C3" w14:textId="77777777" w:rsidR="004724D1" w:rsidRPr="00E872C3" w:rsidRDefault="004724D1" w:rsidP="004724D1">
            <w:pPr>
              <w:spacing w:line="300" w:lineRule="auto"/>
              <w:jc w:val="center"/>
              <w:rPr>
                <w:rFonts w:ascii="Libre Franklin SemiBold" w:hAnsi="Libre Franklin SemiBold"/>
                <w:sz w:val="16"/>
                <w:szCs w:val="16"/>
              </w:rPr>
            </w:pPr>
            <w:r>
              <w:rPr>
                <w:rFonts w:ascii="Libre Franklin SemiBold" w:hAnsi="Libre Franklin SemiBold"/>
                <w:sz w:val="16"/>
                <w:szCs w:val="16"/>
              </w:rPr>
              <w:t>Corridor, Staircase, Common Use and Public Use Toilet and Bathing Room</w:t>
            </w:r>
          </w:p>
        </w:tc>
        <w:tc>
          <w:tcPr>
            <w:tcW w:w="1557" w:type="dxa"/>
            <w:tcBorders>
              <w:bottom w:val="single" w:sz="4" w:space="0" w:color="auto"/>
            </w:tcBorders>
            <w:shd w:val="clear" w:color="auto" w:fill="73A238"/>
            <w:vAlign w:val="center"/>
          </w:tcPr>
          <w:p w14:paraId="0CF9C3EA" w14:textId="77777777" w:rsidR="004724D1" w:rsidRPr="00E872C3" w:rsidRDefault="004724D1" w:rsidP="004724D1">
            <w:pPr>
              <w:pStyle w:val="NoSpacing"/>
              <w:jc w:val="center"/>
              <w:rPr>
                <w:rFonts w:ascii="Libre Franklin SemiBold" w:hAnsi="Libre Franklin SemiBold"/>
                <w:sz w:val="16"/>
                <w:szCs w:val="16"/>
              </w:rPr>
            </w:pPr>
            <w:r>
              <w:rPr>
                <w:rFonts w:ascii="Libre Franklin SemiBold" w:hAnsi="Libre Franklin SemiBold"/>
                <w:sz w:val="16"/>
                <w:szCs w:val="16"/>
              </w:rPr>
              <w:t>Music Room</w:t>
            </w:r>
          </w:p>
        </w:tc>
        <w:tc>
          <w:tcPr>
            <w:tcW w:w="1815" w:type="dxa"/>
            <w:shd w:val="clear" w:color="auto" w:fill="73A238"/>
            <w:vAlign w:val="center"/>
          </w:tcPr>
          <w:p w14:paraId="64DD92B7" w14:textId="77777777" w:rsidR="004724D1" w:rsidRDefault="004724D1" w:rsidP="004724D1">
            <w:pPr>
              <w:pStyle w:val="NoSpacing"/>
              <w:jc w:val="center"/>
              <w:rPr>
                <w:rFonts w:ascii="Libre Franklin SemiBold" w:hAnsi="Libre Franklin SemiBold"/>
                <w:sz w:val="16"/>
                <w:szCs w:val="16"/>
              </w:rPr>
            </w:pPr>
            <w:r>
              <w:rPr>
                <w:rFonts w:ascii="Libre Franklin SemiBold" w:hAnsi="Libre Franklin SemiBold"/>
                <w:sz w:val="16"/>
                <w:szCs w:val="16"/>
              </w:rPr>
              <w:t>Office or Conference Room</w:t>
            </w:r>
          </w:p>
        </w:tc>
        <w:tc>
          <w:tcPr>
            <w:tcW w:w="1815" w:type="dxa"/>
            <w:shd w:val="clear" w:color="auto" w:fill="73A238"/>
            <w:vAlign w:val="center"/>
          </w:tcPr>
          <w:p w14:paraId="235264DA" w14:textId="77777777" w:rsidR="004724D1" w:rsidRPr="00E872C3" w:rsidRDefault="004724D1" w:rsidP="004724D1">
            <w:pPr>
              <w:pStyle w:val="NoSpacing"/>
              <w:jc w:val="center"/>
              <w:rPr>
                <w:rFonts w:ascii="Libre Franklin" w:hAnsi="Libre Franklin"/>
                <w:sz w:val="16"/>
                <w:szCs w:val="16"/>
              </w:rPr>
            </w:pPr>
            <w:r>
              <w:rPr>
                <w:rFonts w:ascii="Libre Franklin SemiBold" w:hAnsi="Libre Franklin SemiBold"/>
                <w:sz w:val="16"/>
                <w:szCs w:val="16"/>
              </w:rPr>
              <w:t>Outdoors</w:t>
            </w:r>
          </w:p>
        </w:tc>
        <w:tc>
          <w:tcPr>
            <w:tcW w:w="1815" w:type="dxa"/>
            <w:tcBorders>
              <w:bottom w:val="single" w:sz="4" w:space="0" w:color="auto"/>
            </w:tcBorders>
            <w:shd w:val="clear" w:color="auto" w:fill="73A238"/>
            <w:vAlign w:val="center"/>
          </w:tcPr>
          <w:p w14:paraId="2AF3C807" w14:textId="77777777" w:rsidR="004724D1" w:rsidRPr="00E872C3" w:rsidRDefault="004724D1" w:rsidP="004724D1">
            <w:pPr>
              <w:pStyle w:val="NoSpacing"/>
              <w:jc w:val="center"/>
              <w:rPr>
                <w:rFonts w:ascii="Libre Franklin SemiBold" w:hAnsi="Libre Franklin SemiBold"/>
                <w:sz w:val="16"/>
                <w:szCs w:val="16"/>
              </w:rPr>
            </w:pPr>
            <w:r>
              <w:rPr>
                <w:rFonts w:ascii="Libre Franklin SemiBold" w:hAnsi="Libre Franklin SemiBold"/>
                <w:sz w:val="16"/>
                <w:szCs w:val="16"/>
              </w:rPr>
              <w:t>Mechanical Equipment Room, Cafeteria, Gymnasium or Indoor Swimming Pool</w:t>
            </w:r>
          </w:p>
        </w:tc>
      </w:tr>
      <w:tr w:rsidR="004724D1" w14:paraId="214716FB" w14:textId="77777777" w:rsidTr="00BB52E5">
        <w:trPr>
          <w:trHeight w:val="360"/>
        </w:trPr>
        <w:tc>
          <w:tcPr>
            <w:tcW w:w="1820" w:type="dxa"/>
            <w:shd w:val="clear" w:color="auto" w:fill="auto"/>
            <w:vAlign w:val="center"/>
          </w:tcPr>
          <w:p w14:paraId="68CCB4C2" w14:textId="77777777" w:rsidR="004724D1" w:rsidRPr="00CD6F64" w:rsidRDefault="004724D1" w:rsidP="004724D1">
            <w:pPr>
              <w:spacing w:line="300" w:lineRule="auto"/>
              <w:rPr>
                <w:rFonts w:ascii="Libre Franklin" w:hAnsi="Libre Franklin"/>
                <w:sz w:val="16"/>
                <w:szCs w:val="16"/>
              </w:rPr>
            </w:pPr>
            <w:r>
              <w:rPr>
                <w:rFonts w:ascii="Libre Franklin SemiBold" w:hAnsi="Libre Franklin SemiBold"/>
                <w:sz w:val="16"/>
                <w:szCs w:val="16"/>
              </w:rPr>
              <w:t>Corridor</w:t>
            </w:r>
          </w:p>
        </w:tc>
        <w:tc>
          <w:tcPr>
            <w:tcW w:w="1618" w:type="dxa"/>
            <w:tcBorders>
              <w:bottom w:val="single" w:sz="4" w:space="0" w:color="auto"/>
            </w:tcBorders>
            <w:shd w:val="clear" w:color="auto" w:fill="F0F0F0"/>
            <w:vAlign w:val="center"/>
          </w:tcPr>
          <w:p w14:paraId="103F62C0" w14:textId="77777777" w:rsidR="004724D1" w:rsidRPr="00D67B45" w:rsidRDefault="004724D1" w:rsidP="004724D1">
            <w:pPr>
              <w:spacing w:line="300" w:lineRule="auto"/>
              <w:rPr>
                <w:rFonts w:ascii="Libre Franklin" w:hAnsi="Libre Franklin"/>
                <w:sz w:val="16"/>
                <w:szCs w:val="16"/>
              </w:rPr>
            </w:pPr>
            <w:r>
              <w:rPr>
                <w:rFonts w:ascii="Libre Franklin" w:hAnsi="Libre Franklin"/>
                <w:sz w:val="16"/>
                <w:szCs w:val="16"/>
              </w:rPr>
              <w:t>45</w:t>
            </w:r>
          </w:p>
        </w:tc>
        <w:tc>
          <w:tcPr>
            <w:tcW w:w="1557" w:type="dxa"/>
            <w:tcBorders>
              <w:bottom w:val="single" w:sz="4" w:space="0" w:color="auto"/>
            </w:tcBorders>
            <w:shd w:val="clear" w:color="auto" w:fill="auto"/>
            <w:vAlign w:val="center"/>
          </w:tcPr>
          <w:p w14:paraId="6ABC2548" w14:textId="77777777" w:rsidR="004724D1" w:rsidRPr="00D67B45" w:rsidRDefault="004724D1" w:rsidP="004724D1">
            <w:pPr>
              <w:spacing w:line="300" w:lineRule="auto"/>
              <w:rPr>
                <w:rFonts w:ascii="Libre Franklin" w:hAnsi="Libre Franklin"/>
                <w:sz w:val="16"/>
                <w:szCs w:val="16"/>
              </w:rPr>
            </w:pPr>
            <w:r>
              <w:rPr>
                <w:rFonts w:ascii="Libre Franklin" w:hAnsi="Libre Franklin"/>
                <w:sz w:val="16"/>
                <w:szCs w:val="16"/>
              </w:rPr>
              <w:t>60</w:t>
            </w:r>
          </w:p>
        </w:tc>
        <w:tc>
          <w:tcPr>
            <w:tcW w:w="1815" w:type="dxa"/>
            <w:tcBorders>
              <w:bottom w:val="single" w:sz="4" w:space="0" w:color="auto"/>
            </w:tcBorders>
            <w:shd w:val="clear" w:color="auto" w:fill="F0F0F0"/>
            <w:vAlign w:val="center"/>
          </w:tcPr>
          <w:p w14:paraId="4EEF2A93" w14:textId="53D11C82" w:rsidR="004724D1" w:rsidRDefault="00BB52E5" w:rsidP="00BB52E5">
            <w:pPr>
              <w:spacing w:line="300" w:lineRule="auto"/>
              <w:rPr>
                <w:rFonts w:ascii="Libre Franklin" w:hAnsi="Libre Franklin"/>
                <w:sz w:val="16"/>
                <w:szCs w:val="16"/>
              </w:rPr>
            </w:pPr>
            <w:r>
              <w:rPr>
                <w:rFonts w:ascii="Libre Franklin" w:hAnsi="Libre Franklin"/>
                <w:sz w:val="16"/>
                <w:szCs w:val="16"/>
              </w:rPr>
              <w:t>45</w:t>
            </w:r>
          </w:p>
        </w:tc>
        <w:tc>
          <w:tcPr>
            <w:tcW w:w="1815" w:type="dxa"/>
            <w:shd w:val="clear" w:color="auto" w:fill="F0F0F0"/>
            <w:vAlign w:val="center"/>
          </w:tcPr>
          <w:p w14:paraId="48412710" w14:textId="76DC3E6C" w:rsidR="004724D1" w:rsidRPr="00D67B45" w:rsidRDefault="00BB52E5" w:rsidP="004724D1">
            <w:pPr>
              <w:spacing w:line="300" w:lineRule="auto"/>
              <w:rPr>
                <w:rFonts w:ascii="Libre Franklin" w:hAnsi="Libre Franklin"/>
                <w:sz w:val="16"/>
                <w:szCs w:val="16"/>
              </w:rPr>
            </w:pPr>
            <w:r>
              <w:rPr>
                <w:rFonts w:ascii="Libre Franklin" w:hAnsi="Libre Franklin"/>
                <w:sz w:val="16"/>
                <w:szCs w:val="16"/>
              </w:rPr>
              <w:t>45</w:t>
            </w:r>
          </w:p>
        </w:tc>
        <w:tc>
          <w:tcPr>
            <w:tcW w:w="1815" w:type="dxa"/>
            <w:shd w:val="clear" w:color="auto" w:fill="auto"/>
            <w:vAlign w:val="center"/>
          </w:tcPr>
          <w:p w14:paraId="06846C9A" w14:textId="2C73ADD6" w:rsidR="004724D1" w:rsidRPr="00D67B45" w:rsidRDefault="00BB52E5" w:rsidP="004724D1">
            <w:pPr>
              <w:spacing w:line="300" w:lineRule="auto"/>
              <w:rPr>
                <w:rFonts w:ascii="Libre Franklin" w:hAnsi="Libre Franklin"/>
                <w:sz w:val="16"/>
                <w:szCs w:val="16"/>
              </w:rPr>
            </w:pPr>
            <w:r>
              <w:rPr>
                <w:rFonts w:ascii="Libre Franklin" w:hAnsi="Libre Franklin"/>
                <w:sz w:val="16"/>
                <w:szCs w:val="16"/>
              </w:rPr>
              <w:t>55</w:t>
            </w:r>
          </w:p>
        </w:tc>
      </w:tr>
      <w:tr w:rsidR="004724D1" w14:paraId="0B196667" w14:textId="77777777" w:rsidTr="00BB52E5">
        <w:trPr>
          <w:trHeight w:val="360"/>
        </w:trPr>
        <w:tc>
          <w:tcPr>
            <w:tcW w:w="1820" w:type="dxa"/>
            <w:shd w:val="clear" w:color="auto" w:fill="auto"/>
            <w:vAlign w:val="center"/>
          </w:tcPr>
          <w:p w14:paraId="3F495627" w14:textId="77777777" w:rsidR="004724D1" w:rsidRPr="00D67B45" w:rsidRDefault="004724D1" w:rsidP="004724D1">
            <w:pPr>
              <w:spacing w:line="300" w:lineRule="auto"/>
              <w:rPr>
                <w:rFonts w:ascii="Libre Franklin" w:hAnsi="Libre Franklin"/>
                <w:sz w:val="16"/>
                <w:szCs w:val="16"/>
              </w:rPr>
            </w:pPr>
            <w:r>
              <w:rPr>
                <w:rFonts w:ascii="Libre Franklin SemiBold" w:hAnsi="Libre Franklin SemiBold"/>
                <w:sz w:val="16"/>
                <w:szCs w:val="16"/>
              </w:rPr>
              <w:t>Music room</w:t>
            </w:r>
          </w:p>
        </w:tc>
        <w:tc>
          <w:tcPr>
            <w:tcW w:w="1618" w:type="dxa"/>
            <w:shd w:val="clear" w:color="auto" w:fill="auto"/>
            <w:vAlign w:val="center"/>
          </w:tcPr>
          <w:p w14:paraId="7B7AEE21" w14:textId="77777777" w:rsidR="004724D1" w:rsidRPr="00D67B45" w:rsidRDefault="004724D1" w:rsidP="004724D1">
            <w:pPr>
              <w:spacing w:line="300" w:lineRule="auto"/>
              <w:rPr>
                <w:rFonts w:ascii="Libre Franklin" w:hAnsi="Libre Franklin"/>
                <w:sz w:val="16"/>
                <w:szCs w:val="16"/>
              </w:rPr>
            </w:pPr>
            <w:r>
              <w:rPr>
                <w:rFonts w:ascii="Libre Franklin" w:hAnsi="Libre Franklin"/>
                <w:sz w:val="16"/>
                <w:szCs w:val="16"/>
              </w:rPr>
              <w:t>60</w:t>
            </w:r>
          </w:p>
        </w:tc>
        <w:tc>
          <w:tcPr>
            <w:tcW w:w="1557" w:type="dxa"/>
            <w:tcBorders>
              <w:bottom w:val="single" w:sz="4" w:space="0" w:color="auto"/>
            </w:tcBorders>
            <w:shd w:val="clear" w:color="auto" w:fill="auto"/>
            <w:vAlign w:val="center"/>
          </w:tcPr>
          <w:p w14:paraId="360E71A2" w14:textId="77777777" w:rsidR="004724D1" w:rsidRPr="00D67B45" w:rsidRDefault="004724D1" w:rsidP="004724D1">
            <w:pPr>
              <w:spacing w:line="300" w:lineRule="auto"/>
              <w:rPr>
                <w:rFonts w:ascii="Libre Franklin" w:hAnsi="Libre Franklin"/>
                <w:sz w:val="16"/>
                <w:szCs w:val="16"/>
              </w:rPr>
            </w:pPr>
            <w:r>
              <w:rPr>
                <w:rFonts w:ascii="Libre Franklin" w:hAnsi="Libre Franklin"/>
                <w:sz w:val="16"/>
                <w:szCs w:val="16"/>
              </w:rPr>
              <w:t>60</w:t>
            </w:r>
          </w:p>
        </w:tc>
        <w:tc>
          <w:tcPr>
            <w:tcW w:w="1815" w:type="dxa"/>
            <w:shd w:val="clear" w:color="auto" w:fill="auto"/>
            <w:vAlign w:val="center"/>
          </w:tcPr>
          <w:p w14:paraId="632A2140" w14:textId="183F8903" w:rsidR="004724D1" w:rsidRDefault="00BB52E5" w:rsidP="00BB52E5">
            <w:pPr>
              <w:spacing w:line="300" w:lineRule="auto"/>
              <w:rPr>
                <w:rFonts w:ascii="Libre Franklin" w:hAnsi="Libre Franklin"/>
                <w:sz w:val="16"/>
                <w:szCs w:val="16"/>
              </w:rPr>
            </w:pPr>
            <w:r>
              <w:rPr>
                <w:rFonts w:ascii="Libre Franklin" w:hAnsi="Libre Franklin"/>
                <w:sz w:val="16"/>
                <w:szCs w:val="16"/>
              </w:rPr>
              <w:t>60</w:t>
            </w:r>
          </w:p>
        </w:tc>
        <w:tc>
          <w:tcPr>
            <w:tcW w:w="1815" w:type="dxa"/>
            <w:shd w:val="clear" w:color="auto" w:fill="F0F0F0"/>
            <w:vAlign w:val="center"/>
          </w:tcPr>
          <w:p w14:paraId="624A8670" w14:textId="77D4A1E6" w:rsidR="004724D1" w:rsidRPr="00D67B45" w:rsidRDefault="00BB52E5" w:rsidP="004724D1">
            <w:pPr>
              <w:spacing w:line="300" w:lineRule="auto"/>
              <w:rPr>
                <w:rFonts w:ascii="Libre Franklin" w:hAnsi="Libre Franklin"/>
                <w:sz w:val="16"/>
                <w:szCs w:val="16"/>
              </w:rPr>
            </w:pPr>
            <w:r>
              <w:rPr>
                <w:rFonts w:ascii="Libre Franklin" w:hAnsi="Libre Franklin"/>
                <w:sz w:val="16"/>
                <w:szCs w:val="16"/>
              </w:rPr>
              <w:t>45</w:t>
            </w:r>
          </w:p>
        </w:tc>
        <w:tc>
          <w:tcPr>
            <w:tcW w:w="1815" w:type="dxa"/>
            <w:shd w:val="clear" w:color="auto" w:fill="auto"/>
            <w:vAlign w:val="center"/>
          </w:tcPr>
          <w:p w14:paraId="60146FFF" w14:textId="00D7B3DF" w:rsidR="004724D1" w:rsidRPr="00D67B45" w:rsidRDefault="00BB52E5" w:rsidP="004724D1">
            <w:pPr>
              <w:spacing w:line="300" w:lineRule="auto"/>
              <w:rPr>
                <w:rFonts w:ascii="Libre Franklin" w:hAnsi="Libre Franklin"/>
                <w:sz w:val="16"/>
                <w:szCs w:val="16"/>
              </w:rPr>
            </w:pPr>
            <w:r>
              <w:rPr>
                <w:rFonts w:ascii="Libre Franklin" w:hAnsi="Libre Franklin"/>
                <w:sz w:val="16"/>
                <w:szCs w:val="16"/>
              </w:rPr>
              <w:t>60</w:t>
            </w:r>
          </w:p>
        </w:tc>
      </w:tr>
      <w:tr w:rsidR="004724D1" w14:paraId="4F1B546A" w14:textId="77777777" w:rsidTr="00BB52E5">
        <w:trPr>
          <w:trHeight w:val="360"/>
        </w:trPr>
        <w:tc>
          <w:tcPr>
            <w:tcW w:w="1820" w:type="dxa"/>
            <w:shd w:val="clear" w:color="auto" w:fill="auto"/>
            <w:vAlign w:val="center"/>
          </w:tcPr>
          <w:p w14:paraId="687A2BF2" w14:textId="77777777" w:rsidR="004724D1" w:rsidRPr="00D67B45" w:rsidRDefault="004724D1" w:rsidP="004724D1">
            <w:pPr>
              <w:spacing w:line="300" w:lineRule="auto"/>
              <w:rPr>
                <w:rFonts w:ascii="Libre Franklin" w:hAnsi="Libre Franklin"/>
                <w:sz w:val="16"/>
                <w:szCs w:val="16"/>
              </w:rPr>
            </w:pPr>
            <w:r>
              <w:rPr>
                <w:rFonts w:ascii="Libre Franklin SemiBold" w:hAnsi="Libre Franklin SemiBold"/>
                <w:sz w:val="16"/>
                <w:szCs w:val="16"/>
              </w:rPr>
              <w:t>Office or Conference Room</w:t>
            </w:r>
          </w:p>
        </w:tc>
        <w:tc>
          <w:tcPr>
            <w:tcW w:w="1618" w:type="dxa"/>
            <w:shd w:val="clear" w:color="auto" w:fill="F0F0F0"/>
            <w:vAlign w:val="center"/>
          </w:tcPr>
          <w:p w14:paraId="31F4DB66" w14:textId="77777777" w:rsidR="004724D1" w:rsidRPr="00D67B45" w:rsidRDefault="004724D1" w:rsidP="004724D1">
            <w:pPr>
              <w:spacing w:line="300" w:lineRule="auto"/>
              <w:rPr>
                <w:rFonts w:ascii="Libre Franklin" w:hAnsi="Libre Franklin"/>
                <w:sz w:val="16"/>
                <w:szCs w:val="16"/>
              </w:rPr>
            </w:pPr>
            <w:r>
              <w:rPr>
                <w:rFonts w:ascii="Libre Franklin" w:hAnsi="Libre Franklin"/>
                <w:sz w:val="16"/>
                <w:szCs w:val="16"/>
              </w:rPr>
              <w:t>45</w:t>
            </w:r>
          </w:p>
        </w:tc>
        <w:tc>
          <w:tcPr>
            <w:tcW w:w="1557" w:type="dxa"/>
            <w:shd w:val="clear" w:color="auto" w:fill="auto"/>
            <w:vAlign w:val="center"/>
          </w:tcPr>
          <w:p w14:paraId="1991B4E5" w14:textId="77777777" w:rsidR="004724D1" w:rsidRPr="00D67B45" w:rsidRDefault="004724D1" w:rsidP="004724D1">
            <w:pPr>
              <w:spacing w:line="300" w:lineRule="auto"/>
              <w:rPr>
                <w:rFonts w:ascii="Libre Franklin" w:hAnsi="Libre Franklin"/>
                <w:sz w:val="16"/>
                <w:szCs w:val="16"/>
              </w:rPr>
            </w:pPr>
            <w:r>
              <w:rPr>
                <w:rFonts w:ascii="Libre Franklin" w:hAnsi="Libre Franklin"/>
                <w:sz w:val="16"/>
                <w:szCs w:val="16"/>
              </w:rPr>
              <w:t>60</w:t>
            </w:r>
          </w:p>
        </w:tc>
        <w:tc>
          <w:tcPr>
            <w:tcW w:w="1815" w:type="dxa"/>
            <w:shd w:val="clear" w:color="auto" w:fill="F0F0F0"/>
            <w:vAlign w:val="center"/>
          </w:tcPr>
          <w:p w14:paraId="05D56AB2" w14:textId="5877ED23" w:rsidR="004724D1" w:rsidRDefault="00BB52E5" w:rsidP="00BB52E5">
            <w:pPr>
              <w:spacing w:line="300" w:lineRule="auto"/>
              <w:rPr>
                <w:rFonts w:ascii="Libre Franklin" w:hAnsi="Libre Franklin"/>
                <w:sz w:val="16"/>
                <w:szCs w:val="16"/>
              </w:rPr>
            </w:pPr>
            <w:r>
              <w:rPr>
                <w:rFonts w:ascii="Libre Franklin" w:hAnsi="Libre Franklin"/>
                <w:sz w:val="16"/>
                <w:szCs w:val="16"/>
              </w:rPr>
              <w:t>45</w:t>
            </w:r>
          </w:p>
        </w:tc>
        <w:tc>
          <w:tcPr>
            <w:tcW w:w="1815" w:type="dxa"/>
            <w:shd w:val="clear" w:color="auto" w:fill="F0F0F0"/>
            <w:vAlign w:val="center"/>
          </w:tcPr>
          <w:p w14:paraId="676AD64D" w14:textId="3440E67D" w:rsidR="004724D1" w:rsidRPr="00D67B45" w:rsidRDefault="00BB52E5" w:rsidP="004724D1">
            <w:pPr>
              <w:spacing w:line="300" w:lineRule="auto"/>
              <w:rPr>
                <w:rFonts w:ascii="Libre Franklin" w:hAnsi="Libre Franklin"/>
                <w:sz w:val="16"/>
                <w:szCs w:val="16"/>
              </w:rPr>
            </w:pPr>
            <w:r>
              <w:rPr>
                <w:rFonts w:ascii="Libre Franklin" w:hAnsi="Libre Franklin"/>
                <w:sz w:val="16"/>
                <w:szCs w:val="16"/>
              </w:rPr>
              <w:t>45</w:t>
            </w:r>
          </w:p>
        </w:tc>
        <w:tc>
          <w:tcPr>
            <w:tcW w:w="1815" w:type="dxa"/>
            <w:shd w:val="clear" w:color="auto" w:fill="auto"/>
            <w:vAlign w:val="center"/>
          </w:tcPr>
          <w:p w14:paraId="08AC2530" w14:textId="4A1EAF57" w:rsidR="004724D1" w:rsidRPr="00D67B45" w:rsidRDefault="00BB52E5" w:rsidP="004724D1">
            <w:pPr>
              <w:spacing w:line="300" w:lineRule="auto"/>
              <w:rPr>
                <w:rFonts w:ascii="Libre Franklin" w:hAnsi="Libre Franklin"/>
                <w:sz w:val="16"/>
                <w:szCs w:val="16"/>
              </w:rPr>
            </w:pPr>
            <w:r>
              <w:rPr>
                <w:rFonts w:ascii="Libre Franklin" w:hAnsi="Libre Franklin"/>
                <w:sz w:val="16"/>
                <w:szCs w:val="16"/>
              </w:rPr>
              <w:t>60</w:t>
            </w:r>
          </w:p>
        </w:tc>
      </w:tr>
    </w:tbl>
    <w:p w14:paraId="19D27F86" w14:textId="0EA5D014" w:rsidR="00BB52E5" w:rsidRDefault="008854E3" w:rsidP="00BB52E5">
      <w:pPr>
        <w:pStyle w:val="NoSpacing"/>
        <w:ind w:firstLine="720"/>
      </w:pPr>
      <w:r>
        <w:t xml:space="preserve"> </w:t>
      </w:r>
    </w:p>
    <w:p w14:paraId="47267BFD" w14:textId="77777777" w:rsidR="00BB52E5" w:rsidRDefault="00BB52E5" w:rsidP="00BB52E5">
      <w:pPr>
        <w:pStyle w:val="NoSpacing"/>
      </w:pPr>
    </w:p>
    <w:p w14:paraId="2A6F83FC" w14:textId="77777777" w:rsidR="00BB52E5" w:rsidRDefault="00BB52E5" w:rsidP="00BB52E5">
      <w:pPr>
        <w:pStyle w:val="NoSpacing"/>
      </w:pPr>
    </w:p>
    <w:p w14:paraId="132723AE" w14:textId="77777777" w:rsidR="00BB52E5" w:rsidRDefault="00BB52E5" w:rsidP="00BB52E5">
      <w:pPr>
        <w:pStyle w:val="NoSpacing"/>
      </w:pPr>
    </w:p>
    <w:p w14:paraId="5F90887A" w14:textId="77777777" w:rsidR="00BB52E5" w:rsidRDefault="00BB52E5" w:rsidP="00BB52E5">
      <w:pPr>
        <w:pStyle w:val="NoSpacing"/>
      </w:pPr>
    </w:p>
    <w:p w14:paraId="46D087FC" w14:textId="77777777" w:rsidR="00BB52E5" w:rsidRDefault="00BB52E5" w:rsidP="00BB52E5">
      <w:pPr>
        <w:pStyle w:val="NoSpacing"/>
      </w:pPr>
    </w:p>
    <w:p w14:paraId="48FDBC51" w14:textId="77777777" w:rsidR="00BB52E5" w:rsidRDefault="00BB52E5" w:rsidP="00BB52E5">
      <w:pPr>
        <w:pStyle w:val="NoSpacing"/>
      </w:pPr>
    </w:p>
    <w:p w14:paraId="492E4D3C" w14:textId="77777777" w:rsidR="00BB52E5" w:rsidRDefault="00BB52E5" w:rsidP="00BB52E5">
      <w:pPr>
        <w:pStyle w:val="NoSpacing"/>
      </w:pPr>
    </w:p>
    <w:p w14:paraId="1055E086" w14:textId="77777777" w:rsidR="00BB52E5" w:rsidRDefault="00BB52E5" w:rsidP="00BB52E5">
      <w:pPr>
        <w:pStyle w:val="NoSpacing"/>
      </w:pPr>
    </w:p>
    <w:p w14:paraId="49933378" w14:textId="77777777" w:rsidR="00BB52E5" w:rsidRDefault="00BB52E5" w:rsidP="00BB52E5">
      <w:pPr>
        <w:pStyle w:val="NoSpacing"/>
      </w:pPr>
    </w:p>
    <w:p w14:paraId="11525AC7" w14:textId="0A2C510E" w:rsidR="008854E3" w:rsidRPr="008D02FB" w:rsidRDefault="00BB52E5" w:rsidP="00BB52E5">
      <w:pPr>
        <w:pStyle w:val="NoSpacing"/>
        <w:ind w:left="720"/>
      </w:pPr>
      <w:proofErr w:type="spellStart"/>
      <w:r w:rsidRPr="00BB52E5">
        <w:rPr>
          <w:rFonts w:ascii="Libre Franklin" w:hAnsi="Libre Franklin"/>
          <w:sz w:val="24"/>
          <w:szCs w:val="24"/>
          <w:vertAlign w:val="superscript"/>
        </w:rPr>
        <w:t>T</w:t>
      </w:r>
      <w:r>
        <w:rPr>
          <w:rFonts w:ascii="Libre Franklin" w:hAnsi="Libre Franklin"/>
          <w:sz w:val="24"/>
          <w:szCs w:val="24"/>
          <w:vertAlign w:val="superscript"/>
        </w:rPr>
        <w:t>T</w:t>
      </w:r>
      <w:r w:rsidRPr="00BB52E5">
        <w:rPr>
          <w:rFonts w:ascii="Libre Franklin" w:hAnsi="Libre Franklin"/>
          <w:sz w:val="24"/>
          <w:szCs w:val="24"/>
          <w:vertAlign w:val="superscript"/>
        </w:rPr>
        <w:t>able</w:t>
      </w:r>
      <w:proofErr w:type="spellEnd"/>
      <w:r w:rsidRPr="00BB52E5">
        <w:rPr>
          <w:rFonts w:ascii="Libre Franklin" w:hAnsi="Libre Franklin"/>
          <w:sz w:val="24"/>
          <w:szCs w:val="24"/>
          <w:vertAlign w:val="superscript"/>
        </w:rPr>
        <w:t xml:space="preserve"> 2.  Minimum STC ratings recommended for single or composite wall, floor-ceiling and roof-ceiling assemblies separating an ancillary space from an adjacent space from an adjacent space from ANSI Standard S12.60-2002</w:t>
      </w:r>
    </w:p>
    <w:p w14:paraId="612E4BFE" w14:textId="77777777" w:rsidR="00BB52E5" w:rsidRDefault="00BB52E5" w:rsidP="00914066">
      <w:pPr>
        <w:spacing w:line="300" w:lineRule="auto"/>
        <w:ind w:firstLine="900"/>
        <w:jc w:val="both"/>
        <w:rPr>
          <w:rFonts w:ascii="Libre Franklin" w:hAnsi="Libre Franklin"/>
          <w:sz w:val="24"/>
          <w:szCs w:val="24"/>
        </w:rPr>
      </w:pPr>
    </w:p>
    <w:p w14:paraId="2C45F6F5" w14:textId="7DB8D009" w:rsidR="00914066" w:rsidRDefault="00BB52E5" w:rsidP="00914066">
      <w:pPr>
        <w:spacing w:line="300" w:lineRule="auto"/>
        <w:ind w:firstLine="900"/>
        <w:jc w:val="both"/>
        <w:rPr>
          <w:rFonts w:ascii="Libre Franklin" w:hAnsi="Libre Franklin"/>
          <w:sz w:val="24"/>
          <w:szCs w:val="24"/>
        </w:rPr>
      </w:pPr>
      <w:r>
        <w:rPr>
          <w:rFonts w:ascii="Libre Franklin" w:hAnsi="Libre Franklin"/>
          <w:sz w:val="24"/>
          <w:szCs w:val="24"/>
        </w:rPr>
        <w:t>Other requirements:</w:t>
      </w:r>
    </w:p>
    <w:p w14:paraId="131FDA64" w14:textId="09970A0C" w:rsidR="00914066" w:rsidRDefault="00BB52E5" w:rsidP="00914066">
      <w:pPr>
        <w:spacing w:line="300" w:lineRule="auto"/>
        <w:ind w:left="900" w:firstLine="540"/>
        <w:jc w:val="both"/>
        <w:rPr>
          <w:rFonts w:ascii="Libre Franklin" w:hAnsi="Libre Franklin"/>
          <w:sz w:val="24"/>
          <w:szCs w:val="24"/>
        </w:rPr>
      </w:pPr>
      <w:r>
        <w:rPr>
          <w:rFonts w:ascii="Libre Franklin" w:hAnsi="Libre Franklin"/>
          <w:sz w:val="24"/>
          <w:szCs w:val="24"/>
        </w:rPr>
        <w:t>1.</w:t>
      </w:r>
      <w:r>
        <w:rPr>
          <w:rFonts w:ascii="Libre Franklin" w:hAnsi="Libre Franklin"/>
          <w:sz w:val="24"/>
          <w:szCs w:val="24"/>
        </w:rPr>
        <w:tab/>
        <w:t>Entry doors into classrooms and other core learning spaces:  STC 30</w:t>
      </w:r>
    </w:p>
    <w:p w14:paraId="1AEDB831" w14:textId="77777777" w:rsidR="00235F51" w:rsidRPr="008854E3" w:rsidRDefault="00235F51" w:rsidP="00DB3C87">
      <w:pPr>
        <w:spacing w:line="300" w:lineRule="auto"/>
        <w:ind w:left="1080" w:hanging="180"/>
        <w:jc w:val="both"/>
        <w:rPr>
          <w:rFonts w:ascii="Libre Franklin" w:hAnsi="Libre Franklin"/>
          <w:sz w:val="24"/>
          <w:szCs w:val="24"/>
        </w:rPr>
      </w:pPr>
    </w:p>
    <w:p w14:paraId="2CBFF509" w14:textId="77777777" w:rsidR="00235F51" w:rsidRDefault="00235F51" w:rsidP="00DB3C87">
      <w:pPr>
        <w:spacing w:line="300" w:lineRule="auto"/>
        <w:ind w:left="1080" w:hanging="180"/>
        <w:jc w:val="both"/>
        <w:rPr>
          <w:rFonts w:ascii="Libre Franklin" w:hAnsi="Libre Franklin"/>
          <w:sz w:val="24"/>
          <w:szCs w:val="24"/>
          <w:vertAlign w:val="superscript"/>
        </w:rPr>
      </w:pPr>
    </w:p>
    <w:p w14:paraId="02692117" w14:textId="77777777" w:rsidR="00BB52E5" w:rsidRDefault="00BB52E5" w:rsidP="00DB3C87">
      <w:pPr>
        <w:spacing w:line="300" w:lineRule="auto"/>
        <w:ind w:left="1080" w:hanging="180"/>
        <w:jc w:val="both"/>
        <w:rPr>
          <w:rFonts w:ascii="Libre Franklin" w:hAnsi="Libre Franklin"/>
          <w:sz w:val="24"/>
          <w:szCs w:val="24"/>
        </w:rPr>
      </w:pPr>
    </w:p>
    <w:p w14:paraId="162721B6" w14:textId="2990AB5F" w:rsidR="00BB52E5" w:rsidRDefault="00BB52E5" w:rsidP="00DB3C87">
      <w:pPr>
        <w:spacing w:line="300" w:lineRule="auto"/>
        <w:ind w:left="1080" w:hanging="180"/>
        <w:jc w:val="both"/>
        <w:rPr>
          <w:rFonts w:ascii="Libre Franklin" w:hAnsi="Libre Franklin"/>
          <w:sz w:val="24"/>
          <w:szCs w:val="24"/>
        </w:rPr>
      </w:pPr>
      <w:r w:rsidRPr="00030A49">
        <w:rPr>
          <w:noProof/>
          <w:sz w:val="36"/>
          <w:szCs w:val="36"/>
        </w:rPr>
        <w:lastRenderedPageBreak/>
        <mc:AlternateContent>
          <mc:Choice Requires="wps">
            <w:drawing>
              <wp:anchor distT="0" distB="0" distL="114300" distR="114300" simplePos="0" relativeHeight="251668480" behindDoc="0" locked="0" layoutInCell="1" allowOverlap="1" wp14:anchorId="73464D79" wp14:editId="2E0B13DC">
                <wp:simplePos x="0" y="0"/>
                <wp:positionH relativeFrom="column">
                  <wp:posOffset>-192405</wp:posOffset>
                </wp:positionH>
                <wp:positionV relativeFrom="paragraph">
                  <wp:posOffset>190500</wp:posOffset>
                </wp:positionV>
                <wp:extent cx="6523990" cy="0"/>
                <wp:effectExtent l="0" t="0" r="29210" b="25400"/>
                <wp:wrapNone/>
                <wp:docPr id="8" name="Straight Connector 8"/>
                <wp:cNvGraphicFramePr/>
                <a:graphic xmlns:a="http://schemas.openxmlformats.org/drawingml/2006/main">
                  <a:graphicData uri="http://schemas.microsoft.com/office/word/2010/wordprocessingShape">
                    <wps:wsp>
                      <wps:cNvCnPr/>
                      <wps:spPr>
                        <a:xfrm flipH="1">
                          <a:off x="0" y="0"/>
                          <a:ext cx="6523990" cy="0"/>
                        </a:xfrm>
                        <a:prstGeom prst="line">
                          <a:avLst/>
                        </a:prstGeom>
                        <a:ln>
                          <a:solidFill>
                            <a:srgbClr val="73A238"/>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id="Straight Connector 8" o:spid="_x0000_s1026" style="position:absolute;flip:x;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1pt,15pt" to="498.6pt,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WpGjt4BAAAOBAAADgAAAGRycy9lMm9Eb2MueG1srFPbjtMwEH1H4h8sv9OkrVh2o6Yr1NXCA4KK&#10;hQ9wnXFjyTeNTdP+PWMnDStASCBeLI8953jOmfHm/mwNOwFG7V3Ll4uaM3DSd9odW/71y+OrW85i&#10;Eq4Txjto+QUiv9++fLEZQgMr33vTATIicbEZQsv7lEJTVVH2YEVc+ACOLpVHKxKFeKw6FAOxW1Ot&#10;6vqmGjx2Ab2EGOn0Ybzk28KvFMj0SakIiZmWU22prFjWQ16r7UY0RxSh13IqQ/xDFVZoR4/OVA8i&#10;CfYN9S9UVkv00au0kN5WXiktoWggNcv6JzVPvQhQtJA5Mcw2xf9HKz+e9sh013JqlBOWWvSUUOhj&#10;n9jOO0cGemS32achxIbSd26PUxTDHrPos0LLlNHhPY1AsYGEsXNx+TK7DOfEJB3evF6t7+6oGfJ6&#10;V40UmSpgTO/AW5Y3LTfaZQNEI04fYqJnKfWako+Ny2v0RneP2pgS4PGwM8hOglr+Zv12tS7VE/BZ&#10;GkUZWmVNo4qySxcDI+1nUOQKVTvqKfMIM62QElxaZ1cKE2VnmKISZmBd6v4jcMrPUCiz+jfgGVFe&#10;9i7NYKudx9+9ns7LqWQ15l8dGHVnCw6+u5T+Fmto6IrC6YPkqX4eF/iPb7z9DgAA//8DAFBLAwQU&#10;AAYACAAAACEAM1bnwN8AAAAJAQAADwAAAGRycy9kb3ducmV2LnhtbEyPTUvDQBCG74L/YRnBi7S7&#10;bSHamE2pEUFBD7Y99LjNjklIdjZkt2301zviQY/zzsP7ka1G14kTDqHxpGE2VSCQSm8bqjTstk+T&#10;OxAhGrKm84QaPjHAKr+8yExq/Zne8bSJlWATCqnRUMfYp1KGskZnwtT3SPz78IMzkc+hknYwZzZ3&#10;nZwrlUhnGuKE2vRY1Fi2m6PT0GJRvn7dvMz2D8XjW9zF5LldJ1pfX43rexARx/gHw099rg45dzr4&#10;I9kgOg2ThZozqmGheBMDy+UtC4dfQeaZ/L8g/wYAAP//AwBQSwECLQAUAAYACAAAACEA5JnDwPsA&#10;AADhAQAAEwAAAAAAAAAAAAAAAAAAAAAAW0NvbnRlbnRfVHlwZXNdLnhtbFBLAQItABQABgAIAAAA&#10;IQAjsmrh1wAAAJQBAAALAAAAAAAAAAAAAAAAACwBAABfcmVscy8ucmVsc1BLAQItABQABgAIAAAA&#10;IQDRakaO3gEAAA4EAAAOAAAAAAAAAAAAAAAAACwCAABkcnMvZTJvRG9jLnhtbFBLAQItABQABgAI&#10;AAAAIQAzVufA3wAAAAkBAAAPAAAAAAAAAAAAAAAAADYEAABkcnMvZG93bnJldi54bWxQSwUGAAAA&#10;AAQABADzAAAAQgUAAAAA&#10;" strokecolor="#73a238"/>
            </w:pict>
          </mc:Fallback>
        </mc:AlternateContent>
      </w:r>
      <w:r w:rsidRPr="00030A49">
        <w:rPr>
          <w:noProof/>
          <w:sz w:val="36"/>
          <w:szCs w:val="36"/>
        </w:rPr>
        <mc:AlternateContent>
          <mc:Choice Requires="wps">
            <w:drawing>
              <wp:anchor distT="0" distB="0" distL="114300" distR="114300" simplePos="0" relativeHeight="251670528" behindDoc="0" locked="0" layoutInCell="1" allowOverlap="1" wp14:anchorId="4FADFF23" wp14:editId="40ADCCF7">
                <wp:simplePos x="0" y="0"/>
                <wp:positionH relativeFrom="column">
                  <wp:posOffset>377825</wp:posOffset>
                </wp:positionH>
                <wp:positionV relativeFrom="paragraph">
                  <wp:posOffset>-577215</wp:posOffset>
                </wp:positionV>
                <wp:extent cx="0" cy="9573260"/>
                <wp:effectExtent l="76200" t="25400" r="76200" b="78740"/>
                <wp:wrapNone/>
                <wp:docPr id="9" name="Straight Connector 9"/>
                <wp:cNvGraphicFramePr/>
                <a:graphic xmlns:a="http://schemas.openxmlformats.org/drawingml/2006/main">
                  <a:graphicData uri="http://schemas.microsoft.com/office/word/2010/wordprocessingShape">
                    <wps:wsp>
                      <wps:cNvCnPr/>
                      <wps:spPr>
                        <a:xfrm flipV="1">
                          <a:off x="0" y="0"/>
                          <a:ext cx="0" cy="9573260"/>
                        </a:xfrm>
                        <a:prstGeom prst="line">
                          <a:avLst/>
                        </a:prstGeom>
                        <a:ln>
                          <a:solidFill>
                            <a:srgbClr val="73A238"/>
                          </a:solidFill>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75pt,-45.4pt" to="29.75pt,708.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35tcuABAAAOBAAADgAAAGRycy9lMm9Eb2MueG1srFNNa9wwEL0X+h+E7l17bZpkzXpD2ZBeSrs0&#10;be9aWbIF+mKkrnf/fUey44S2EAi5CI007828p9H29mw0OQkIytmWrlclJcJy1ynbt/Tnj/sPN5SE&#10;yGzHtLOipRcR6O3u/bvt6BtRucHpTgBBEhua0bd0iNE3RRH4IAwLK+eFxUvpwLCIIfRFB2xEdqOL&#10;qiyvitFB58FxEQKe3k2XdJf5pRQ8fpMyiEh0S7G3mFfI6zGtxW7Lmh6YHxSf22Cv6MIwZbHoQnXH&#10;IiO/Qf1DZRQHF5yMK+5M4aRUXGQNqGZd/qXmYWBeZC1oTvCLTeHtaPnX0wGI6lq6ocQyg0/0EIGp&#10;fohk76xFAx2QTfJp9KHB9L09wBwFf4Ak+izBEKmV/4UjkG1AYeScXb4sLotzJHw65Hi6+XhdV1f5&#10;BYqJIlF5CPGzcIakTUu1sskA1rDTlxCxLKY+pqRjbdManFbdvdI6B9Af9xrIieGTX9efqvomdY/A&#10;Z2kYJWiRNE0q8i5etJhovwuJrmC3dS6f51EstIxzYWM982qL2QkmsYUFWL4MnPMTVORZXcDVy+AF&#10;kSs7GxewUdbB/wjieT23LKf8Rwcm3cmCo+su+X2zNTh02bn5g6Spfh5n+NM33v0BAAD//wMAUEsD&#10;BBQABgAIAAAAIQBI5P5+3wAAAAoBAAAPAAAAZHJzL2Rvd25yZXYueG1sTI9Nb8IwDIbvk/YfIk/i&#10;BinTitquKUJInHbgYzuMW2i8tqJxqiaF8u8xu2xH249eP2++HG0rLtj7xpGC+SwCgVQ601Cl4Otz&#10;M01A+KDJ6NYRKrihh2Xx/JTrzLgr7fFyCJXgEPKZVlCH0GVS+rJGq/3MdUh8+3G91YHHvpKm11cO&#10;t618jaKFtLoh/lDrDtc1lufDYBWkq1tyjrfH7Xq3Oe4+mu9uHEKs1ORlXL2DCDiGPxge+qwOBTud&#10;3EDGi1ZBnMZMKpimEVdg4HdxYvBtvkhAFrn8X6G4AwAA//8DAFBLAQItABQABgAIAAAAIQDkmcPA&#10;+wAAAOEBAAATAAAAAAAAAAAAAAAAAAAAAABbQ29udGVudF9UeXBlc10ueG1sUEsBAi0AFAAGAAgA&#10;AAAhACOyauHXAAAAlAEAAAsAAAAAAAAAAAAAAAAALAEAAF9yZWxzLy5yZWxzUEsBAi0AFAAGAAgA&#10;AAAhADd+bXLgAQAADgQAAA4AAAAAAAAAAAAAAAAALAIAAGRycy9lMm9Eb2MueG1sUEsBAi0AFAAG&#10;AAgAAAAhAEjk/n7fAAAACgEAAA8AAAAAAAAAAAAAAAAAOAQAAGRycy9kb3ducmV2LnhtbFBLBQYA&#10;AAAABAAEAPMAAABEBQAAAAA=&#10;" strokecolor="#73a238" strokeweight="3pt">
                <v:shadow on="t" opacity="22937f" mv:blur="40000f" origin=",.5" offset="0,23000emu"/>
              </v:line>
            </w:pict>
          </mc:Fallback>
        </mc:AlternateContent>
      </w:r>
    </w:p>
    <w:p w14:paraId="5B282DD0" w14:textId="48147214" w:rsidR="00235F51" w:rsidRPr="00B641F3" w:rsidRDefault="00BB52E5" w:rsidP="00DB3C87">
      <w:pPr>
        <w:spacing w:line="300" w:lineRule="auto"/>
        <w:ind w:left="1080" w:hanging="180"/>
        <w:jc w:val="both"/>
        <w:rPr>
          <w:rFonts w:ascii="Libre Franklin" w:hAnsi="Libre Franklin"/>
          <w:sz w:val="24"/>
          <w:szCs w:val="24"/>
          <w:u w:val="single"/>
        </w:rPr>
      </w:pPr>
      <w:r w:rsidRPr="00B641F3">
        <w:rPr>
          <w:rFonts w:ascii="Libre Franklin" w:hAnsi="Libre Franklin"/>
          <w:sz w:val="24"/>
          <w:szCs w:val="24"/>
          <w:u w:val="single"/>
        </w:rPr>
        <w:t>Definitions</w:t>
      </w:r>
      <w:r w:rsidR="00173E8B" w:rsidRPr="00B641F3">
        <w:rPr>
          <w:rFonts w:ascii="Libre Franklin" w:hAnsi="Libre Franklin"/>
          <w:sz w:val="24"/>
          <w:szCs w:val="24"/>
          <w:u w:val="single"/>
        </w:rPr>
        <w:t>:</w:t>
      </w:r>
    </w:p>
    <w:p w14:paraId="381259FE" w14:textId="1390485E" w:rsidR="00173E8B" w:rsidRDefault="00BB52E5" w:rsidP="00B641F3">
      <w:pPr>
        <w:spacing w:line="300" w:lineRule="auto"/>
        <w:ind w:left="900" w:firstLine="540"/>
        <w:jc w:val="both"/>
        <w:rPr>
          <w:rFonts w:ascii="Libre Franklin" w:hAnsi="Libre Franklin"/>
          <w:sz w:val="24"/>
          <w:szCs w:val="24"/>
        </w:rPr>
      </w:pPr>
      <w:r w:rsidRPr="00B641F3">
        <w:rPr>
          <w:rFonts w:ascii="Libre Franklin SemiBold" w:hAnsi="Libre Franklin SemiBold"/>
          <w:sz w:val="24"/>
          <w:szCs w:val="24"/>
        </w:rPr>
        <w:t>Sound Transmission Class (STC):</w:t>
      </w:r>
      <w:r>
        <w:rPr>
          <w:rFonts w:ascii="Libre Franklin" w:hAnsi="Libre Franklin"/>
          <w:sz w:val="24"/>
          <w:szCs w:val="24"/>
        </w:rPr>
        <w:t xml:space="preserve">  is a single number rating for the acoustic attenuation (reduction) of airborne sound passing through a partition or any other building element such as a wall, roof or door as measured in an acoustical testing laboratory following accepted industry practice.  A higher STC rating provides more sound attenuation through a partition.</w:t>
      </w:r>
    </w:p>
    <w:p w14:paraId="11EDBDCE" w14:textId="3EA46A35" w:rsidR="00173E8B" w:rsidRPr="00173E8B" w:rsidRDefault="00B641F3" w:rsidP="00B641F3">
      <w:pPr>
        <w:spacing w:line="300" w:lineRule="auto"/>
        <w:ind w:left="1080" w:firstLine="360"/>
        <w:jc w:val="both"/>
        <w:rPr>
          <w:rFonts w:ascii="Libre Franklin" w:hAnsi="Libre Franklin"/>
          <w:sz w:val="24"/>
          <w:szCs w:val="24"/>
        </w:rPr>
      </w:pPr>
      <w:proofErr w:type="spellStart"/>
      <w:r w:rsidRPr="00B641F3">
        <w:rPr>
          <w:rFonts w:ascii="Libre Franklin SemiBold" w:hAnsi="Libre Franklin SemiBold"/>
          <w:sz w:val="24"/>
          <w:szCs w:val="24"/>
        </w:rPr>
        <w:t>Rw</w:t>
      </w:r>
      <w:proofErr w:type="spellEnd"/>
      <w:r w:rsidRPr="00B641F3">
        <w:rPr>
          <w:rFonts w:ascii="Libre Franklin SemiBold" w:hAnsi="Libre Franklin SemiBold"/>
          <w:sz w:val="24"/>
          <w:szCs w:val="24"/>
        </w:rPr>
        <w:t xml:space="preserve"> Values:</w:t>
      </w:r>
      <w:r>
        <w:rPr>
          <w:rFonts w:ascii="Libre Franklin" w:hAnsi="Libre Franklin"/>
          <w:sz w:val="24"/>
          <w:szCs w:val="24"/>
        </w:rPr>
        <w:t xml:space="preserve">  </w:t>
      </w:r>
      <w:proofErr w:type="spellStart"/>
      <w:r>
        <w:rPr>
          <w:rFonts w:ascii="Libre Franklin" w:hAnsi="Libre Franklin"/>
          <w:sz w:val="24"/>
          <w:szCs w:val="24"/>
        </w:rPr>
        <w:t>Rw</w:t>
      </w:r>
      <w:proofErr w:type="spellEnd"/>
      <w:r>
        <w:rPr>
          <w:rFonts w:ascii="Libre Franklin" w:hAnsi="Libre Franklin"/>
          <w:sz w:val="24"/>
          <w:szCs w:val="24"/>
        </w:rPr>
        <w:t xml:space="preserve"> describes the airborne sound insulating power of a building element.  It is a </w:t>
      </w:r>
      <w:proofErr w:type="gramStart"/>
      <w:r>
        <w:rPr>
          <w:rFonts w:ascii="Libre Franklin" w:hAnsi="Libre Franklin"/>
          <w:sz w:val="24"/>
          <w:szCs w:val="24"/>
        </w:rPr>
        <w:t>laboratory measured</w:t>
      </w:r>
      <w:proofErr w:type="gramEnd"/>
      <w:r>
        <w:rPr>
          <w:rFonts w:ascii="Libre Franklin" w:hAnsi="Libre Franklin"/>
          <w:sz w:val="24"/>
          <w:szCs w:val="24"/>
        </w:rPr>
        <w:t xml:space="preserve"> value.  It can apply to walls, ceilings/floors, ceiling/roofs, doors and windows.  </w:t>
      </w:r>
      <w:proofErr w:type="gramStart"/>
      <w:r>
        <w:rPr>
          <w:rFonts w:ascii="Libre Franklin" w:hAnsi="Libre Franklin"/>
          <w:sz w:val="24"/>
          <w:szCs w:val="24"/>
        </w:rPr>
        <w:t>The higher the number, the greater the sound insulating power of the building element.</w:t>
      </w:r>
      <w:proofErr w:type="gramEnd"/>
      <w:r>
        <w:rPr>
          <w:rFonts w:ascii="Libre Franklin" w:hAnsi="Libre Franklin"/>
          <w:sz w:val="24"/>
          <w:szCs w:val="24"/>
        </w:rPr>
        <w:t xml:space="preserve">  For example, an increase in the </w:t>
      </w:r>
      <w:proofErr w:type="spellStart"/>
      <w:r>
        <w:rPr>
          <w:rFonts w:ascii="Libre Franklin" w:hAnsi="Libre Franklin"/>
          <w:sz w:val="24"/>
          <w:szCs w:val="24"/>
        </w:rPr>
        <w:t>Rw</w:t>
      </w:r>
      <w:proofErr w:type="spellEnd"/>
      <w:r>
        <w:rPr>
          <w:rFonts w:ascii="Libre Franklin" w:hAnsi="Libre Franklin"/>
          <w:sz w:val="24"/>
          <w:szCs w:val="24"/>
        </w:rPr>
        <w:t xml:space="preserve"> of a wall by 10 points will reduce the perceived loudness of sound passing through the wall by about half.  It generally varies from STC values by less than 1% due to a different frequency range that is used during testing.</w:t>
      </w:r>
    </w:p>
    <w:p w14:paraId="4095532D" w14:textId="33962D20" w:rsidR="00AF0EF6" w:rsidRDefault="00AF0EF6" w:rsidP="00DB3C87">
      <w:pPr>
        <w:spacing w:line="300" w:lineRule="auto"/>
        <w:ind w:left="1080" w:hanging="180"/>
        <w:jc w:val="both"/>
        <w:rPr>
          <w:rFonts w:ascii="Libre Franklin" w:hAnsi="Libre Franklin"/>
          <w:sz w:val="24"/>
          <w:szCs w:val="24"/>
        </w:rPr>
      </w:pPr>
    </w:p>
    <w:p w14:paraId="448B38A3" w14:textId="2C08A6B3" w:rsidR="00B641F3" w:rsidRPr="00B641F3" w:rsidRDefault="00B641F3" w:rsidP="00DB3C87">
      <w:pPr>
        <w:spacing w:line="300" w:lineRule="auto"/>
        <w:ind w:left="1080" w:hanging="180"/>
        <w:jc w:val="both"/>
        <w:rPr>
          <w:rFonts w:ascii="Libre Franklin" w:hAnsi="Libre Franklin"/>
          <w:sz w:val="24"/>
          <w:szCs w:val="24"/>
          <w:u w:val="single"/>
        </w:rPr>
      </w:pPr>
      <w:r w:rsidRPr="00B641F3">
        <w:rPr>
          <w:rFonts w:ascii="Libre Franklin" w:hAnsi="Libre Franklin"/>
          <w:sz w:val="24"/>
          <w:szCs w:val="24"/>
          <w:u w:val="single"/>
        </w:rPr>
        <w:t>Avanti Products Contribution:</w:t>
      </w:r>
    </w:p>
    <w:p w14:paraId="3BA4CD0D" w14:textId="0487844B" w:rsidR="00AF0EF6" w:rsidRDefault="00AF0EF6" w:rsidP="00DB3C87">
      <w:pPr>
        <w:spacing w:line="300" w:lineRule="auto"/>
        <w:ind w:left="1080" w:hanging="180"/>
        <w:jc w:val="both"/>
        <w:rPr>
          <w:rFonts w:ascii="Libre Franklin" w:hAnsi="Libre Franklin"/>
          <w:sz w:val="24"/>
          <w:szCs w:val="24"/>
          <w:vertAlign w:val="superscript"/>
        </w:rPr>
      </w:pPr>
    </w:p>
    <w:tbl>
      <w:tblPr>
        <w:tblStyle w:val="TableGrid"/>
        <w:tblpPr w:leftFromText="180" w:rightFromText="180" w:vertAnchor="text" w:horzAnchor="page" w:tblpX="2382" w:tblpY="-445"/>
        <w:tblW w:w="0" w:type="auto"/>
        <w:tblLook w:val="04A0" w:firstRow="1" w:lastRow="0" w:firstColumn="1" w:lastColumn="0" w:noHBand="0" w:noVBand="1"/>
      </w:tblPr>
      <w:tblGrid>
        <w:gridCol w:w="4788"/>
        <w:gridCol w:w="3150"/>
      </w:tblGrid>
      <w:tr w:rsidR="00B641F3" w14:paraId="40961D05" w14:textId="77777777" w:rsidTr="000E0BAC">
        <w:trPr>
          <w:trHeight w:val="455"/>
        </w:trPr>
        <w:tc>
          <w:tcPr>
            <w:tcW w:w="4788" w:type="dxa"/>
            <w:shd w:val="clear" w:color="auto" w:fill="73A238"/>
            <w:vAlign w:val="center"/>
          </w:tcPr>
          <w:p w14:paraId="131A2CD5" w14:textId="78BFFA5E" w:rsidR="00B641F3" w:rsidRPr="00076070" w:rsidRDefault="000E0BAC" w:rsidP="000E0BAC">
            <w:pPr>
              <w:spacing w:line="300" w:lineRule="auto"/>
              <w:rPr>
                <w:rFonts w:ascii="Libre Franklin" w:hAnsi="Libre Franklin"/>
                <w:sz w:val="24"/>
                <w:szCs w:val="24"/>
              </w:rPr>
            </w:pPr>
            <w:r>
              <w:rPr>
                <w:rFonts w:ascii="Libre Franklin" w:hAnsi="Libre Franklin"/>
                <w:sz w:val="24"/>
                <w:szCs w:val="24"/>
              </w:rPr>
              <w:t>Type of Glazing</w:t>
            </w:r>
          </w:p>
        </w:tc>
        <w:tc>
          <w:tcPr>
            <w:tcW w:w="3150" w:type="dxa"/>
            <w:shd w:val="clear" w:color="auto" w:fill="73A238"/>
            <w:vAlign w:val="center"/>
          </w:tcPr>
          <w:p w14:paraId="6E369F9C" w14:textId="06357C78" w:rsidR="00B641F3" w:rsidRPr="00076070" w:rsidRDefault="000E0BAC" w:rsidP="000E0BAC">
            <w:pPr>
              <w:spacing w:line="300" w:lineRule="auto"/>
              <w:rPr>
                <w:rFonts w:ascii="Libre Franklin" w:hAnsi="Libre Franklin"/>
                <w:sz w:val="24"/>
                <w:szCs w:val="24"/>
              </w:rPr>
            </w:pPr>
            <w:proofErr w:type="spellStart"/>
            <w:r>
              <w:rPr>
                <w:rFonts w:ascii="Libre Franklin" w:hAnsi="Libre Franklin"/>
                <w:sz w:val="24"/>
                <w:szCs w:val="24"/>
              </w:rPr>
              <w:t>Rw</w:t>
            </w:r>
            <w:proofErr w:type="spellEnd"/>
            <w:r>
              <w:rPr>
                <w:rFonts w:ascii="Libre Franklin" w:hAnsi="Libre Franklin"/>
                <w:sz w:val="24"/>
                <w:szCs w:val="24"/>
              </w:rPr>
              <w:t xml:space="preserve"> (dB) Values</w:t>
            </w:r>
          </w:p>
        </w:tc>
      </w:tr>
      <w:tr w:rsidR="00B641F3" w14:paraId="401F795E" w14:textId="77777777" w:rsidTr="000E0BAC">
        <w:trPr>
          <w:trHeight w:val="455"/>
        </w:trPr>
        <w:tc>
          <w:tcPr>
            <w:tcW w:w="4788" w:type="dxa"/>
            <w:vAlign w:val="center"/>
          </w:tcPr>
          <w:p w14:paraId="59E415EB" w14:textId="437B45E6" w:rsidR="00B641F3" w:rsidRPr="00076070" w:rsidRDefault="000E0BAC" w:rsidP="000E0BAC">
            <w:pPr>
              <w:spacing w:line="300" w:lineRule="auto"/>
              <w:rPr>
                <w:rFonts w:ascii="Libre Franklin" w:hAnsi="Libre Franklin"/>
                <w:sz w:val="24"/>
                <w:szCs w:val="24"/>
              </w:rPr>
            </w:pPr>
            <w:r>
              <w:rPr>
                <w:rFonts w:ascii="Libre Franklin" w:hAnsi="Libre Franklin"/>
                <w:sz w:val="24"/>
                <w:szCs w:val="24"/>
              </w:rPr>
              <w:t>Single Glazed 3/8” (10mm) CTF</w:t>
            </w:r>
          </w:p>
        </w:tc>
        <w:tc>
          <w:tcPr>
            <w:tcW w:w="3150" w:type="dxa"/>
            <w:vAlign w:val="center"/>
          </w:tcPr>
          <w:p w14:paraId="1E29AEB1" w14:textId="7BDE3969" w:rsidR="00B641F3" w:rsidRPr="00076070" w:rsidRDefault="000E0BAC" w:rsidP="000E0BAC">
            <w:pPr>
              <w:spacing w:line="300" w:lineRule="auto"/>
              <w:rPr>
                <w:rFonts w:ascii="Libre Franklin" w:hAnsi="Libre Franklin"/>
                <w:sz w:val="24"/>
                <w:szCs w:val="24"/>
              </w:rPr>
            </w:pPr>
            <w:r>
              <w:rPr>
                <w:rFonts w:ascii="Libre Franklin" w:hAnsi="Libre Franklin"/>
                <w:sz w:val="24"/>
                <w:szCs w:val="24"/>
              </w:rPr>
              <w:t>35</w:t>
            </w:r>
          </w:p>
        </w:tc>
      </w:tr>
      <w:tr w:rsidR="00B641F3" w14:paraId="414AFC71" w14:textId="77777777" w:rsidTr="000E0BAC">
        <w:trPr>
          <w:trHeight w:val="455"/>
        </w:trPr>
        <w:tc>
          <w:tcPr>
            <w:tcW w:w="4788" w:type="dxa"/>
            <w:vAlign w:val="center"/>
          </w:tcPr>
          <w:p w14:paraId="127FE66A" w14:textId="46902A9B" w:rsidR="00B641F3" w:rsidRPr="00076070" w:rsidRDefault="000E0BAC" w:rsidP="000E0BAC">
            <w:pPr>
              <w:spacing w:line="300" w:lineRule="auto"/>
              <w:rPr>
                <w:rFonts w:ascii="Libre Franklin" w:hAnsi="Libre Franklin"/>
                <w:sz w:val="24"/>
                <w:szCs w:val="24"/>
              </w:rPr>
            </w:pPr>
            <w:r>
              <w:rPr>
                <w:rFonts w:ascii="Libre Franklin" w:hAnsi="Libre Franklin"/>
                <w:sz w:val="24"/>
                <w:szCs w:val="24"/>
              </w:rPr>
              <w:t>Single Glazed 1/2" (12mm) CTF</w:t>
            </w:r>
          </w:p>
        </w:tc>
        <w:tc>
          <w:tcPr>
            <w:tcW w:w="3150" w:type="dxa"/>
            <w:vAlign w:val="center"/>
          </w:tcPr>
          <w:p w14:paraId="4FB72D20" w14:textId="010D8250" w:rsidR="00B641F3" w:rsidRPr="00076070" w:rsidRDefault="000E0BAC" w:rsidP="000E0BAC">
            <w:pPr>
              <w:spacing w:line="300" w:lineRule="auto"/>
              <w:rPr>
                <w:rFonts w:ascii="Libre Franklin" w:hAnsi="Libre Franklin"/>
                <w:sz w:val="24"/>
                <w:szCs w:val="24"/>
              </w:rPr>
            </w:pPr>
            <w:r>
              <w:rPr>
                <w:rFonts w:ascii="Libre Franklin" w:hAnsi="Libre Franklin"/>
                <w:sz w:val="24"/>
                <w:szCs w:val="24"/>
              </w:rPr>
              <w:t>35</w:t>
            </w:r>
          </w:p>
        </w:tc>
      </w:tr>
      <w:tr w:rsidR="00B641F3" w14:paraId="2A79B69A" w14:textId="77777777" w:rsidTr="00E75AFB">
        <w:trPr>
          <w:trHeight w:val="455"/>
        </w:trPr>
        <w:tc>
          <w:tcPr>
            <w:tcW w:w="4788" w:type="dxa"/>
            <w:tcBorders>
              <w:bottom w:val="single" w:sz="4" w:space="0" w:color="auto"/>
            </w:tcBorders>
            <w:vAlign w:val="center"/>
          </w:tcPr>
          <w:p w14:paraId="74C35064" w14:textId="4C6A5462" w:rsidR="00B641F3" w:rsidRDefault="000E0BAC" w:rsidP="000E0BAC">
            <w:pPr>
              <w:spacing w:line="300" w:lineRule="auto"/>
              <w:rPr>
                <w:rFonts w:ascii="Libre Franklin" w:hAnsi="Libre Franklin"/>
                <w:sz w:val="24"/>
                <w:szCs w:val="24"/>
              </w:rPr>
            </w:pPr>
            <w:r>
              <w:rPr>
                <w:rFonts w:ascii="Libre Franklin" w:hAnsi="Libre Franklin"/>
                <w:sz w:val="24"/>
                <w:szCs w:val="24"/>
              </w:rPr>
              <w:t>Double Glazed 3/8” (10mm) CTF</w:t>
            </w:r>
          </w:p>
        </w:tc>
        <w:tc>
          <w:tcPr>
            <w:tcW w:w="3150" w:type="dxa"/>
            <w:tcBorders>
              <w:bottom w:val="single" w:sz="4" w:space="0" w:color="auto"/>
            </w:tcBorders>
            <w:vAlign w:val="center"/>
          </w:tcPr>
          <w:p w14:paraId="03F00843" w14:textId="36A99193" w:rsidR="00B641F3" w:rsidRPr="00076070" w:rsidRDefault="000E0BAC" w:rsidP="000E0BAC">
            <w:pPr>
              <w:spacing w:line="300" w:lineRule="auto"/>
              <w:rPr>
                <w:rFonts w:ascii="Libre Franklin" w:hAnsi="Libre Franklin"/>
                <w:sz w:val="24"/>
                <w:szCs w:val="24"/>
              </w:rPr>
            </w:pPr>
            <w:r>
              <w:rPr>
                <w:rFonts w:ascii="Libre Franklin" w:hAnsi="Libre Franklin"/>
                <w:sz w:val="24"/>
                <w:szCs w:val="24"/>
              </w:rPr>
              <w:t>42</w:t>
            </w:r>
          </w:p>
        </w:tc>
      </w:tr>
      <w:tr w:rsidR="00B641F3" w14:paraId="0E21EE1B" w14:textId="77777777" w:rsidTr="00E75AFB">
        <w:trPr>
          <w:trHeight w:val="455"/>
        </w:trPr>
        <w:tc>
          <w:tcPr>
            <w:tcW w:w="4788" w:type="dxa"/>
            <w:shd w:val="clear" w:color="auto" w:fill="F0F0F0"/>
            <w:vAlign w:val="center"/>
          </w:tcPr>
          <w:p w14:paraId="1A5EF7A2" w14:textId="6F77FD8A" w:rsidR="00B641F3" w:rsidRDefault="000E0BAC" w:rsidP="000E0BAC">
            <w:pPr>
              <w:spacing w:line="300" w:lineRule="auto"/>
              <w:rPr>
                <w:rFonts w:ascii="Libre Franklin" w:hAnsi="Libre Franklin"/>
                <w:sz w:val="24"/>
                <w:szCs w:val="24"/>
              </w:rPr>
            </w:pPr>
            <w:r>
              <w:rPr>
                <w:rFonts w:ascii="Libre Franklin" w:hAnsi="Libre Franklin"/>
                <w:sz w:val="24"/>
                <w:szCs w:val="24"/>
              </w:rPr>
              <w:t>Double Glazed 3/8” (10mm) CTF/ 3/8” (10.8mm) Laminated</w:t>
            </w:r>
          </w:p>
        </w:tc>
        <w:tc>
          <w:tcPr>
            <w:tcW w:w="3150" w:type="dxa"/>
            <w:shd w:val="clear" w:color="auto" w:fill="F0F0F0"/>
            <w:vAlign w:val="center"/>
          </w:tcPr>
          <w:p w14:paraId="484EB27B" w14:textId="77777777" w:rsidR="00B641F3" w:rsidRPr="00076070" w:rsidRDefault="00B641F3" w:rsidP="000E0BAC">
            <w:pPr>
              <w:spacing w:line="300" w:lineRule="auto"/>
              <w:rPr>
                <w:rFonts w:ascii="Libre Franklin" w:hAnsi="Libre Franklin"/>
                <w:sz w:val="24"/>
                <w:szCs w:val="24"/>
              </w:rPr>
            </w:pPr>
            <w:r>
              <w:rPr>
                <w:rFonts w:ascii="Libre Franklin" w:hAnsi="Libre Franklin"/>
                <w:sz w:val="24"/>
                <w:szCs w:val="24"/>
              </w:rPr>
              <w:t>45</w:t>
            </w:r>
          </w:p>
        </w:tc>
      </w:tr>
      <w:tr w:rsidR="00B641F3" w14:paraId="0C2B2C42" w14:textId="77777777" w:rsidTr="00E75AFB">
        <w:trPr>
          <w:trHeight w:val="455"/>
        </w:trPr>
        <w:tc>
          <w:tcPr>
            <w:tcW w:w="4788" w:type="dxa"/>
            <w:shd w:val="clear" w:color="auto" w:fill="F0F0F0"/>
            <w:vAlign w:val="center"/>
          </w:tcPr>
          <w:p w14:paraId="46B837FB" w14:textId="5D1AF1CF" w:rsidR="00B641F3" w:rsidRDefault="000E0BAC" w:rsidP="000E0BAC">
            <w:pPr>
              <w:spacing w:line="300" w:lineRule="auto"/>
              <w:rPr>
                <w:rFonts w:ascii="Libre Franklin" w:hAnsi="Libre Franklin"/>
                <w:sz w:val="24"/>
                <w:szCs w:val="24"/>
              </w:rPr>
            </w:pPr>
            <w:r>
              <w:rPr>
                <w:rFonts w:ascii="Libre Franklin" w:hAnsi="Libre Franklin"/>
                <w:sz w:val="24"/>
                <w:szCs w:val="24"/>
              </w:rPr>
              <w:t>Double Glazed 1/2" (12mm) CTF/ 3/8” (10.8mm) Laminated</w:t>
            </w:r>
          </w:p>
        </w:tc>
        <w:tc>
          <w:tcPr>
            <w:tcW w:w="3150" w:type="dxa"/>
            <w:shd w:val="clear" w:color="auto" w:fill="F0F0F0"/>
            <w:vAlign w:val="center"/>
          </w:tcPr>
          <w:p w14:paraId="24487E8A" w14:textId="4E7F3B83" w:rsidR="00B641F3" w:rsidRPr="00076070" w:rsidRDefault="00B641F3" w:rsidP="000E0BAC">
            <w:pPr>
              <w:spacing w:line="300" w:lineRule="auto"/>
              <w:rPr>
                <w:rFonts w:ascii="Libre Franklin" w:hAnsi="Libre Franklin"/>
                <w:sz w:val="24"/>
                <w:szCs w:val="24"/>
              </w:rPr>
            </w:pPr>
            <w:r>
              <w:rPr>
                <w:rFonts w:ascii="Libre Franklin" w:hAnsi="Libre Franklin"/>
                <w:sz w:val="24"/>
                <w:szCs w:val="24"/>
              </w:rPr>
              <w:t>4</w:t>
            </w:r>
            <w:r w:rsidR="000E0BAC">
              <w:rPr>
                <w:rFonts w:ascii="Libre Franklin" w:hAnsi="Libre Franklin"/>
                <w:sz w:val="24"/>
                <w:szCs w:val="24"/>
              </w:rPr>
              <w:t>7</w:t>
            </w:r>
          </w:p>
        </w:tc>
      </w:tr>
      <w:tr w:rsidR="00B641F3" w14:paraId="0C064E4C" w14:textId="77777777" w:rsidTr="00E75AFB">
        <w:trPr>
          <w:trHeight w:val="455"/>
        </w:trPr>
        <w:tc>
          <w:tcPr>
            <w:tcW w:w="4788" w:type="dxa"/>
            <w:shd w:val="clear" w:color="auto" w:fill="F0F0F0"/>
            <w:vAlign w:val="center"/>
          </w:tcPr>
          <w:p w14:paraId="6F4D9553" w14:textId="7DC7E478" w:rsidR="00B641F3" w:rsidRDefault="000E0BAC" w:rsidP="000E0BAC">
            <w:pPr>
              <w:spacing w:line="300" w:lineRule="auto"/>
              <w:rPr>
                <w:rFonts w:ascii="Libre Franklin" w:hAnsi="Libre Franklin"/>
                <w:sz w:val="24"/>
                <w:szCs w:val="24"/>
              </w:rPr>
            </w:pPr>
            <w:r>
              <w:rPr>
                <w:rFonts w:ascii="Libre Franklin" w:hAnsi="Libre Franklin"/>
                <w:sz w:val="24"/>
                <w:szCs w:val="24"/>
              </w:rPr>
              <w:t>Twin Glazed 3/8” (10mm) CTF/ 3/8” (10mm) CTF with 5” (112mm) Air Cap</w:t>
            </w:r>
          </w:p>
        </w:tc>
        <w:tc>
          <w:tcPr>
            <w:tcW w:w="3150" w:type="dxa"/>
            <w:shd w:val="clear" w:color="auto" w:fill="F0F0F0"/>
            <w:vAlign w:val="center"/>
          </w:tcPr>
          <w:p w14:paraId="0E667795" w14:textId="7F39BF55" w:rsidR="00B641F3" w:rsidRPr="00076070" w:rsidRDefault="000E0BAC" w:rsidP="000E0BAC">
            <w:pPr>
              <w:spacing w:line="300" w:lineRule="auto"/>
              <w:rPr>
                <w:rFonts w:ascii="Libre Franklin" w:hAnsi="Libre Franklin"/>
                <w:sz w:val="24"/>
                <w:szCs w:val="24"/>
              </w:rPr>
            </w:pPr>
            <w:r>
              <w:rPr>
                <w:rFonts w:ascii="Libre Franklin" w:hAnsi="Libre Franklin"/>
                <w:sz w:val="24"/>
                <w:szCs w:val="24"/>
              </w:rPr>
              <w:t>49</w:t>
            </w:r>
          </w:p>
        </w:tc>
      </w:tr>
      <w:tr w:rsidR="00B641F3" w14:paraId="22978043" w14:textId="77777777" w:rsidTr="00E75AFB">
        <w:trPr>
          <w:trHeight w:val="455"/>
        </w:trPr>
        <w:tc>
          <w:tcPr>
            <w:tcW w:w="4788" w:type="dxa"/>
            <w:shd w:val="clear" w:color="auto" w:fill="F0F0F0"/>
            <w:vAlign w:val="center"/>
          </w:tcPr>
          <w:p w14:paraId="68F671CE" w14:textId="5156903A" w:rsidR="00B641F3" w:rsidRDefault="000E0BAC" w:rsidP="000E0BAC">
            <w:pPr>
              <w:spacing w:line="300" w:lineRule="auto"/>
              <w:rPr>
                <w:rFonts w:ascii="Libre Franklin" w:hAnsi="Libre Franklin"/>
                <w:sz w:val="24"/>
                <w:szCs w:val="24"/>
              </w:rPr>
            </w:pPr>
            <w:r>
              <w:rPr>
                <w:rFonts w:ascii="Libre Franklin" w:hAnsi="Libre Franklin"/>
                <w:sz w:val="24"/>
                <w:szCs w:val="24"/>
              </w:rPr>
              <w:t>Twin Glazed 1/2” (12mm) CTF/ 1/2” CTF with 5” (112 mm) Air Cap</w:t>
            </w:r>
          </w:p>
        </w:tc>
        <w:tc>
          <w:tcPr>
            <w:tcW w:w="3150" w:type="dxa"/>
            <w:shd w:val="clear" w:color="auto" w:fill="F0F0F0"/>
            <w:vAlign w:val="center"/>
          </w:tcPr>
          <w:p w14:paraId="5178CE84" w14:textId="4EC00122" w:rsidR="00B641F3" w:rsidRPr="00076070" w:rsidRDefault="000E0BAC" w:rsidP="000E0BAC">
            <w:pPr>
              <w:spacing w:line="300" w:lineRule="auto"/>
              <w:rPr>
                <w:rFonts w:ascii="Libre Franklin" w:hAnsi="Libre Franklin"/>
                <w:sz w:val="24"/>
                <w:szCs w:val="24"/>
              </w:rPr>
            </w:pPr>
            <w:r>
              <w:rPr>
                <w:rFonts w:ascii="Libre Franklin" w:hAnsi="Libre Franklin"/>
                <w:sz w:val="24"/>
                <w:szCs w:val="24"/>
              </w:rPr>
              <w:t>49</w:t>
            </w:r>
          </w:p>
        </w:tc>
      </w:tr>
    </w:tbl>
    <w:p w14:paraId="3C5B2E2F" w14:textId="77777777" w:rsidR="00AF0EF6" w:rsidRPr="00B641F3" w:rsidRDefault="00AF0EF6" w:rsidP="00DB3C87">
      <w:pPr>
        <w:spacing w:line="300" w:lineRule="auto"/>
        <w:ind w:left="1080" w:hanging="180"/>
        <w:jc w:val="both"/>
        <w:rPr>
          <w:rFonts w:ascii="Libre Franklin" w:hAnsi="Libre Franklin"/>
          <w:sz w:val="24"/>
          <w:szCs w:val="24"/>
        </w:rPr>
      </w:pPr>
    </w:p>
    <w:p w14:paraId="11079F56" w14:textId="77777777" w:rsidR="00AF0EF6" w:rsidRDefault="00AF0EF6" w:rsidP="00DB3C87">
      <w:pPr>
        <w:spacing w:line="300" w:lineRule="auto"/>
        <w:ind w:left="1080" w:hanging="180"/>
        <w:jc w:val="both"/>
        <w:rPr>
          <w:rFonts w:ascii="Libre Franklin" w:hAnsi="Libre Franklin"/>
          <w:sz w:val="24"/>
          <w:szCs w:val="24"/>
          <w:vertAlign w:val="superscript"/>
        </w:rPr>
      </w:pPr>
    </w:p>
    <w:p w14:paraId="6C786D0C" w14:textId="77777777" w:rsidR="00AF0EF6" w:rsidRDefault="00AF0EF6" w:rsidP="00DB3C87">
      <w:pPr>
        <w:spacing w:line="300" w:lineRule="auto"/>
        <w:ind w:left="1080" w:hanging="180"/>
        <w:jc w:val="both"/>
        <w:rPr>
          <w:rFonts w:ascii="Libre Franklin" w:hAnsi="Libre Franklin"/>
          <w:sz w:val="24"/>
          <w:szCs w:val="24"/>
          <w:vertAlign w:val="superscript"/>
        </w:rPr>
      </w:pPr>
    </w:p>
    <w:p w14:paraId="62FC5826" w14:textId="5128336B" w:rsidR="00AF0EF6" w:rsidRDefault="00AF0EF6" w:rsidP="00DB3C87">
      <w:pPr>
        <w:spacing w:line="300" w:lineRule="auto"/>
        <w:ind w:left="1080" w:hanging="180"/>
        <w:jc w:val="both"/>
        <w:rPr>
          <w:rFonts w:ascii="Libre Franklin" w:hAnsi="Libre Franklin"/>
          <w:sz w:val="24"/>
          <w:szCs w:val="24"/>
          <w:vertAlign w:val="superscript"/>
        </w:rPr>
      </w:pPr>
    </w:p>
    <w:p w14:paraId="602F9082" w14:textId="77777777" w:rsidR="00AF0EF6" w:rsidRPr="00173E8B" w:rsidRDefault="00AF0EF6" w:rsidP="00DB3C87">
      <w:pPr>
        <w:spacing w:line="300" w:lineRule="auto"/>
        <w:ind w:left="1080" w:hanging="180"/>
        <w:jc w:val="both"/>
        <w:rPr>
          <w:rFonts w:ascii="Libre Franklin" w:hAnsi="Libre Franklin"/>
          <w:sz w:val="24"/>
          <w:szCs w:val="24"/>
        </w:rPr>
      </w:pPr>
    </w:p>
    <w:p w14:paraId="1BC7A31F" w14:textId="6F2E38E1" w:rsidR="00AF0EF6" w:rsidRDefault="00AF0EF6" w:rsidP="00DB3C87">
      <w:pPr>
        <w:spacing w:line="300" w:lineRule="auto"/>
        <w:ind w:left="1080" w:hanging="180"/>
        <w:jc w:val="both"/>
        <w:rPr>
          <w:rFonts w:ascii="Libre Franklin" w:hAnsi="Libre Franklin"/>
          <w:sz w:val="24"/>
          <w:szCs w:val="24"/>
          <w:vertAlign w:val="superscript"/>
        </w:rPr>
      </w:pPr>
    </w:p>
    <w:p w14:paraId="1CAD2B8A" w14:textId="77777777" w:rsidR="00173E8B" w:rsidRDefault="00173E8B" w:rsidP="00DB3C87">
      <w:pPr>
        <w:spacing w:line="300" w:lineRule="auto"/>
        <w:ind w:left="1080" w:hanging="180"/>
        <w:jc w:val="both"/>
        <w:rPr>
          <w:rFonts w:ascii="Libre Franklin" w:hAnsi="Libre Franklin"/>
          <w:sz w:val="24"/>
          <w:szCs w:val="24"/>
          <w:vertAlign w:val="superscript"/>
        </w:rPr>
      </w:pPr>
    </w:p>
    <w:p w14:paraId="3A6C063B" w14:textId="77777777" w:rsidR="00173E8B" w:rsidRDefault="00173E8B" w:rsidP="00DB3C87">
      <w:pPr>
        <w:spacing w:line="300" w:lineRule="auto"/>
        <w:ind w:left="1080" w:hanging="180"/>
        <w:jc w:val="both"/>
        <w:rPr>
          <w:rFonts w:ascii="Libre Franklin" w:hAnsi="Libre Franklin"/>
          <w:sz w:val="24"/>
          <w:szCs w:val="24"/>
          <w:vertAlign w:val="superscript"/>
        </w:rPr>
      </w:pPr>
    </w:p>
    <w:p w14:paraId="5D37C8A5" w14:textId="70BEB8B4" w:rsidR="00173E8B" w:rsidRDefault="00E75AFB" w:rsidP="00E75AFB">
      <w:pPr>
        <w:spacing w:line="300" w:lineRule="auto"/>
        <w:ind w:left="1530" w:hanging="630"/>
        <w:jc w:val="both"/>
        <w:rPr>
          <w:rFonts w:ascii="Libre Franklin" w:hAnsi="Libre Franklin"/>
          <w:sz w:val="24"/>
          <w:szCs w:val="24"/>
          <w:vertAlign w:val="superscript"/>
        </w:rPr>
      </w:pPr>
      <w:r>
        <w:rPr>
          <w:rFonts w:ascii="Libre Franklin" w:hAnsi="Libre Franklin"/>
          <w:sz w:val="24"/>
          <w:szCs w:val="24"/>
          <w:vertAlign w:val="superscript"/>
        </w:rPr>
        <w:tab/>
        <w:t xml:space="preserve">Table 3.  </w:t>
      </w:r>
      <w:proofErr w:type="spellStart"/>
      <w:r>
        <w:rPr>
          <w:rFonts w:ascii="Libre Franklin" w:hAnsi="Libre Franklin"/>
          <w:sz w:val="24"/>
          <w:szCs w:val="24"/>
          <w:vertAlign w:val="superscript"/>
        </w:rPr>
        <w:t>Rw</w:t>
      </w:r>
      <w:proofErr w:type="spellEnd"/>
      <w:r>
        <w:rPr>
          <w:rFonts w:ascii="Libre Franklin" w:hAnsi="Libre Franklin"/>
          <w:sz w:val="24"/>
          <w:szCs w:val="24"/>
          <w:vertAlign w:val="superscript"/>
        </w:rPr>
        <w:t xml:space="preserve"> values for Avanti Products</w:t>
      </w:r>
    </w:p>
    <w:p w14:paraId="429CC018" w14:textId="54BBB98E" w:rsidR="00EB7D7F" w:rsidRDefault="00EB7D7F" w:rsidP="00DB3C87">
      <w:pPr>
        <w:spacing w:line="300" w:lineRule="auto"/>
        <w:ind w:left="1080" w:hanging="180"/>
        <w:jc w:val="both"/>
        <w:rPr>
          <w:rFonts w:ascii="Libre Franklin" w:hAnsi="Libre Franklin"/>
          <w:sz w:val="24"/>
          <w:szCs w:val="24"/>
          <w:vertAlign w:val="superscript"/>
        </w:rPr>
      </w:pPr>
    </w:p>
    <w:p w14:paraId="5797C85B" w14:textId="443AACD0" w:rsidR="005D4301" w:rsidRPr="005D4301" w:rsidRDefault="00E75AFB" w:rsidP="00DB3C87">
      <w:pPr>
        <w:spacing w:line="300" w:lineRule="auto"/>
        <w:ind w:left="1080" w:hanging="180"/>
        <w:jc w:val="both"/>
        <w:rPr>
          <w:rFonts w:ascii="Libre Franklin" w:hAnsi="Libre Franklin"/>
          <w:sz w:val="24"/>
          <w:szCs w:val="24"/>
        </w:rPr>
      </w:pPr>
      <w:r w:rsidRPr="00030A49">
        <w:rPr>
          <w:noProof/>
          <w:sz w:val="36"/>
          <w:szCs w:val="36"/>
        </w:rPr>
        <w:lastRenderedPageBreak/>
        <mc:AlternateContent>
          <mc:Choice Requires="wps">
            <w:drawing>
              <wp:anchor distT="0" distB="0" distL="114300" distR="114300" simplePos="0" relativeHeight="251679744" behindDoc="0" locked="0" layoutInCell="1" allowOverlap="1" wp14:anchorId="103B0333" wp14:editId="1A047305">
                <wp:simplePos x="0" y="0"/>
                <wp:positionH relativeFrom="column">
                  <wp:posOffset>-210185</wp:posOffset>
                </wp:positionH>
                <wp:positionV relativeFrom="paragraph">
                  <wp:posOffset>201930</wp:posOffset>
                </wp:positionV>
                <wp:extent cx="6523990" cy="0"/>
                <wp:effectExtent l="0" t="0" r="29210" b="25400"/>
                <wp:wrapNone/>
                <wp:docPr id="15" name="Straight Connector 15"/>
                <wp:cNvGraphicFramePr/>
                <a:graphic xmlns:a="http://schemas.openxmlformats.org/drawingml/2006/main">
                  <a:graphicData uri="http://schemas.microsoft.com/office/word/2010/wordprocessingShape">
                    <wps:wsp>
                      <wps:cNvCnPr/>
                      <wps:spPr>
                        <a:xfrm flipH="1">
                          <a:off x="0" y="0"/>
                          <a:ext cx="6523990" cy="0"/>
                        </a:xfrm>
                        <a:prstGeom prst="line">
                          <a:avLst/>
                        </a:prstGeom>
                        <a:ln>
                          <a:solidFill>
                            <a:srgbClr val="73A238"/>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id="Straight Connector 15" o:spid="_x0000_s1026" style="position:absolute;flip:x;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5pt,15.9pt" to="497.2pt,15.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iYAS+EBAAAQBAAADgAAAGRycy9lMm9Eb2MueG1srFPbbhshEH2v1H9AvNfri5ImK6+jylHah6q1&#10;kuYDMAteJGDQQL3233dg19uorSql6gtiYM6ZOWdgfXdylh0VRgO+4YvZnDPlJbTGHxr+/O3h3Q1n&#10;MQnfCgteNfysIr/bvH2z7kOtltCBbRUyIvGx7kPDu5RCXVVRdsqJOIOgPF1qQCcShXioWhQ9sTtb&#10;Lefz66oHbAOCVDHS6f1wyTeFX2sl01eto0rMNpx6S2XFsu7zWm3Woj6gCJ2RYxviH7pwwngqOlHd&#10;iyTYdzS/UTkjESLoNJPgKtDaSFU0kJrF/Bc1T50Iqmghc2KYbIr/j1Z+Oe6QmZZmd8WZF45m9JRQ&#10;mEOX2Ba8JwcBGV2SU32INQG2fodjFMMOs+yTRse0NeETERUjSBo7FZ/Pk8/qlJikw+ur5er2lsYh&#10;L3fVQJGpAsb0UYFjedNwa3y2QNTi+DkmKkupl5R8bH1eI1jTPhhrS4CH/dYiOwoa+vvVh+XqJndP&#10;wBdpFGVolTUNKsouna0aaB+VJl+o20FPeZFqohVSKp9WI6/1lJ1hmlqYgPPS91+BY36GqvJaXwOe&#10;EKUy+DSBnfGAf6qeTouxZT3kXxwYdGcL9tCey3yLNfTsinPjF8nv+mVc4D8/8uYHAAAA//8DAFBL&#10;AwQUAAYACAAAACEAcIJtieAAAAAJAQAADwAAAGRycy9kb3ducmV2LnhtbEyPwUrDQBCG74LvsIzg&#10;RdpNTAk2ZlNqRKigB2sPHrfZMQnJzobstI0+vVs86HFmfv75vnw12V4ccfStIwXxPAKBVDnTUq1g&#10;9/40uwPhWZPRvSNU8IUeVsXlRa4z4070hsct1yKUkM+0goZ5yKT0VYNW+7kbkMLt041WcxjHWppR&#10;n0K57eVtFKXS6pbCh0YPWDZYdduDVdBhWb183zzHHw/l4yvvON1061Sp66tpfQ+CceK/MJzxAzoU&#10;gWnvDmS86BXMkiS4sIIkDgohsFwuFiD2vwtZ5PK/QfEDAAD//wMAUEsBAi0AFAAGAAgAAAAhAOSZ&#10;w8D7AAAA4QEAABMAAAAAAAAAAAAAAAAAAAAAAFtDb250ZW50X1R5cGVzXS54bWxQSwECLQAUAAYA&#10;CAAAACEAI7Jq4dcAAACUAQAACwAAAAAAAAAAAAAAAAAsAQAAX3JlbHMvLnJlbHNQSwECLQAUAAYA&#10;CAAAACEAtiYAS+EBAAAQBAAADgAAAAAAAAAAAAAAAAAsAgAAZHJzL2Uyb0RvYy54bWxQSwECLQAU&#10;AAYACAAAACEAcIJtieAAAAAJAQAADwAAAAAAAAAAAAAAAAA5BAAAZHJzL2Rvd25yZXYueG1sUEsF&#10;BgAAAAAEAAQA8wAAAEYFAAAAAA==&#10;" strokecolor="#73a238"/>
            </w:pict>
          </mc:Fallback>
        </mc:AlternateContent>
      </w:r>
      <w:r w:rsidRPr="00030A49">
        <w:rPr>
          <w:noProof/>
          <w:sz w:val="36"/>
          <w:szCs w:val="36"/>
        </w:rPr>
        <mc:AlternateContent>
          <mc:Choice Requires="wps">
            <w:drawing>
              <wp:anchor distT="0" distB="0" distL="114300" distR="114300" simplePos="0" relativeHeight="251666432" behindDoc="0" locked="0" layoutInCell="1" allowOverlap="1" wp14:anchorId="41AB70F1" wp14:editId="329CDB59">
                <wp:simplePos x="0" y="0"/>
                <wp:positionH relativeFrom="column">
                  <wp:posOffset>371475</wp:posOffset>
                </wp:positionH>
                <wp:positionV relativeFrom="paragraph">
                  <wp:posOffset>-588645</wp:posOffset>
                </wp:positionV>
                <wp:extent cx="0" cy="9573260"/>
                <wp:effectExtent l="76200" t="25400" r="76200" b="78740"/>
                <wp:wrapNone/>
                <wp:docPr id="7" name="Straight Connector 7"/>
                <wp:cNvGraphicFramePr/>
                <a:graphic xmlns:a="http://schemas.openxmlformats.org/drawingml/2006/main">
                  <a:graphicData uri="http://schemas.microsoft.com/office/word/2010/wordprocessingShape">
                    <wps:wsp>
                      <wps:cNvCnPr/>
                      <wps:spPr>
                        <a:xfrm flipV="1">
                          <a:off x="0" y="0"/>
                          <a:ext cx="0" cy="9573260"/>
                        </a:xfrm>
                        <a:prstGeom prst="line">
                          <a:avLst/>
                        </a:prstGeom>
                        <a:ln>
                          <a:solidFill>
                            <a:srgbClr val="73A238"/>
                          </a:solidFill>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5pt,-46.3pt" to="29.25pt,70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uBvg98BAAAOBAAADgAAAGRycy9lMm9Eb2MueG1srFNNj9MwEL0j8R8s32nSRGyXqOkKdbVcEFQs&#10;cHcdO7HkL41Nk/57xk42rABpJcTF8tjz3sx7Hu/vJqPJRUBQzrZ0uykpEZa7Ttm+pd++Pry5pSRE&#10;ZjumnRUtvYpA7w6vX+1H34jKDU53AgiS2NCMvqVDjL4pisAHYVjYOC8sXkoHhkUMoS86YCOyG11U&#10;ZXlTjA46D46LEPD0fr6kh8wvpeDxs5RBRKJbir3FvEJez2ktDnvW9MD8oPjSBvuHLgxTFouuVPcs&#10;MvID1B9URnFwwcm44c4UTkrFRdaAarblb2oeB+ZF1oLmBL/aFP4fLf90OQFRXUt3lFhm8IkeIzDV&#10;D5EcnbVooAOySz6NPjSYfrQnWKLgT5BETxIMkVr57zgC2QYURqbs8nV1WUyR8PmQ4+m7t7u6uskv&#10;UMwUicpDiB+EMyRtWqqVTQawhl0+hohlMfUpJR1rm9bgtOoelNY5gP581EAuDJ98V7+v6tvUPQKf&#10;pWGUoEXSNKvIu3jVYqb9IiS6gt3WuXyeR7HSMs6FjfXCqy1mJ5jEFlZg+TJwyU9QkWd1BVcvg1dE&#10;ruxsXMFGWQd/I4jTdmlZzvlPDsy6kwVn113z+2ZrcOiyc8sHSVP9PM7wX9/48BMAAP//AwBQSwME&#10;FAAGAAgAAAAhAFFy6yXfAAAACgEAAA8AAABkcnMvZG93bnJldi54bWxMj8FuwjAMhu+T9g6RJ+0G&#10;KWhBpWuKEBKnHWCww7iFxmsrGqdqUihvP2+X7Wj70+/vz1eja8UV+9B40jCbJiCQSm8bqjR8HLeT&#10;FESIhqxpPaGGOwZYFY8Pucmsv9E7Xg+xEhxCITMa6hi7TMpQ1uhMmPoOiW9fvncm8thX0vbmxuGu&#10;lfMkWUhnGuIPtelwU2N5OQxOw3J9Ty9qd9pt9tvT/q357MYhKq2fn8b1K4iIY/yD4Uef1aFgp7Mf&#10;yAbRalCpYlLDZDlfgGDgd3Fm8GWmEpBFLv9XKL4BAAD//wMAUEsBAi0AFAAGAAgAAAAhAOSZw8D7&#10;AAAA4QEAABMAAAAAAAAAAAAAAAAAAAAAAFtDb250ZW50X1R5cGVzXS54bWxQSwECLQAUAAYACAAA&#10;ACEAI7Jq4dcAAACUAQAACwAAAAAAAAAAAAAAAAAsAQAAX3JlbHMvLnJlbHNQSwECLQAUAAYACAAA&#10;ACEAtuBvg98BAAAOBAAADgAAAAAAAAAAAAAAAAAsAgAAZHJzL2Uyb0RvYy54bWxQSwECLQAUAAYA&#10;CAAAACEAUXLrJd8AAAAKAQAADwAAAAAAAAAAAAAAAAA3BAAAZHJzL2Rvd25yZXYueG1sUEsFBgAA&#10;AAAEAAQA8wAAAEMFAAAAAA==&#10;" strokecolor="#73a238" strokeweight="3pt">
                <v:shadow on="t" opacity="22937f" mv:blur="40000f" origin=",.5" offset="0,23000emu"/>
              </v:line>
            </w:pict>
          </mc:Fallback>
        </mc:AlternateContent>
      </w:r>
      <w:r w:rsidR="005D4301">
        <w:rPr>
          <w:rFonts w:ascii="Libre Franklin" w:hAnsi="Libre Franklin"/>
          <w:sz w:val="24"/>
          <w:szCs w:val="24"/>
          <w:vertAlign w:val="superscript"/>
        </w:rPr>
        <w:tab/>
      </w:r>
    </w:p>
    <w:p w14:paraId="65F5E4D4" w14:textId="37BD36EC" w:rsidR="00EB7D7F" w:rsidRPr="00E75AFB" w:rsidRDefault="00E75AFB" w:rsidP="00E75AFB">
      <w:pPr>
        <w:spacing w:line="300" w:lineRule="auto"/>
        <w:ind w:left="900" w:firstLine="540"/>
        <w:jc w:val="both"/>
        <w:rPr>
          <w:rFonts w:ascii="Libre Franklin" w:hAnsi="Libre Franklin"/>
          <w:sz w:val="24"/>
          <w:szCs w:val="24"/>
        </w:rPr>
      </w:pPr>
      <w:r>
        <w:rPr>
          <w:rFonts w:ascii="Libre Franklin" w:hAnsi="Libre Franklin"/>
          <w:sz w:val="24"/>
          <w:szCs w:val="24"/>
        </w:rPr>
        <w:t xml:space="preserve">We consulted with an outside acoustical authority on the compatibility of </w:t>
      </w:r>
      <w:proofErr w:type="spellStart"/>
      <w:r>
        <w:rPr>
          <w:rFonts w:ascii="Libre Franklin" w:hAnsi="Libre Franklin"/>
          <w:sz w:val="24"/>
          <w:szCs w:val="24"/>
        </w:rPr>
        <w:t>Rw</w:t>
      </w:r>
      <w:proofErr w:type="spellEnd"/>
      <w:r>
        <w:rPr>
          <w:rFonts w:ascii="Libre Franklin" w:hAnsi="Libre Franklin"/>
          <w:sz w:val="24"/>
          <w:szCs w:val="24"/>
        </w:rPr>
        <w:t xml:space="preserve"> and STC values to confirm that they are very similar.</w:t>
      </w:r>
    </w:p>
    <w:p w14:paraId="25587EEC" w14:textId="70F0C6BC" w:rsidR="00EB7D7F" w:rsidRPr="00E75AFB" w:rsidRDefault="00E75AFB" w:rsidP="00DB3C87">
      <w:pPr>
        <w:spacing w:line="300" w:lineRule="auto"/>
        <w:ind w:left="1080" w:hanging="180"/>
        <w:jc w:val="both"/>
        <w:rPr>
          <w:rFonts w:ascii="Libre Franklin" w:hAnsi="Libre Franklin"/>
          <w:sz w:val="24"/>
          <w:szCs w:val="24"/>
          <w:u w:val="single"/>
        </w:rPr>
      </w:pPr>
      <w:r w:rsidRPr="00E75AFB">
        <w:rPr>
          <w:rFonts w:ascii="Libre Franklin" w:hAnsi="Libre Franklin"/>
          <w:sz w:val="24"/>
          <w:szCs w:val="24"/>
          <w:u w:val="single"/>
        </w:rPr>
        <w:t>Qualifying Glazing for spaces</w:t>
      </w:r>
    </w:p>
    <w:p w14:paraId="0F8B43D6" w14:textId="10DF3754" w:rsidR="002D4A6E" w:rsidRDefault="00E75AFB" w:rsidP="00E75AFB">
      <w:pPr>
        <w:ind w:left="900" w:firstLine="540"/>
        <w:jc w:val="both"/>
        <w:rPr>
          <w:rFonts w:ascii="Libre Franklin" w:hAnsi="Libre Franklin"/>
          <w:sz w:val="24"/>
          <w:szCs w:val="24"/>
        </w:rPr>
      </w:pPr>
      <w:r w:rsidRPr="00E75AFB">
        <w:rPr>
          <w:rFonts w:ascii="Libre Franklin" w:hAnsi="Libre Franklin"/>
          <w:sz w:val="24"/>
          <w:szCs w:val="24"/>
        </w:rPr>
        <w:t xml:space="preserve">The grey highlighted </w:t>
      </w:r>
      <w:proofErr w:type="spellStart"/>
      <w:r w:rsidRPr="00E75AFB">
        <w:rPr>
          <w:rFonts w:ascii="Libre Franklin" w:hAnsi="Libre Franklin"/>
          <w:sz w:val="24"/>
          <w:szCs w:val="24"/>
        </w:rPr>
        <w:t>glazings</w:t>
      </w:r>
      <w:proofErr w:type="spellEnd"/>
      <w:r w:rsidRPr="00E75AFB">
        <w:rPr>
          <w:rFonts w:ascii="Libre Franklin" w:hAnsi="Libre Franklin"/>
          <w:sz w:val="24"/>
          <w:szCs w:val="24"/>
        </w:rPr>
        <w:t xml:space="preserve"> in Table 3 meet the grey highlighted space types in Table 1 and 2.</w:t>
      </w:r>
      <w:r>
        <w:rPr>
          <w:rFonts w:ascii="Libre Franklin" w:hAnsi="Libre Franklin"/>
          <w:sz w:val="24"/>
          <w:szCs w:val="24"/>
        </w:rPr>
        <w:t xml:space="preserve">  The </w:t>
      </w:r>
      <w:proofErr w:type="spellStart"/>
      <w:r>
        <w:rPr>
          <w:rFonts w:ascii="Libre Franklin" w:hAnsi="Libre Franklin"/>
          <w:sz w:val="24"/>
          <w:szCs w:val="24"/>
        </w:rPr>
        <w:t>glazings</w:t>
      </w:r>
      <w:proofErr w:type="spellEnd"/>
      <w:r>
        <w:rPr>
          <w:rFonts w:ascii="Libre Franklin" w:hAnsi="Libre Franklin"/>
          <w:sz w:val="24"/>
          <w:szCs w:val="24"/>
        </w:rPr>
        <w:t xml:space="preserve"> include:</w:t>
      </w:r>
    </w:p>
    <w:p w14:paraId="3DD0DDF1" w14:textId="512024F8" w:rsidR="00E75AFB" w:rsidRDefault="00E75AFB" w:rsidP="00E75AFB">
      <w:pPr>
        <w:pStyle w:val="ListParagraph"/>
        <w:numPr>
          <w:ilvl w:val="0"/>
          <w:numId w:val="3"/>
        </w:numPr>
        <w:jc w:val="both"/>
        <w:rPr>
          <w:rFonts w:ascii="Libre Franklin" w:hAnsi="Libre Franklin"/>
          <w:sz w:val="24"/>
          <w:szCs w:val="24"/>
        </w:rPr>
      </w:pPr>
      <w:r>
        <w:rPr>
          <w:rFonts w:ascii="Libre Franklin" w:hAnsi="Libre Franklin"/>
          <w:sz w:val="24"/>
          <w:szCs w:val="24"/>
        </w:rPr>
        <w:t>Double Glazed Laminated finishes</w:t>
      </w:r>
    </w:p>
    <w:p w14:paraId="464E9E6A" w14:textId="59371D7A" w:rsidR="00E75AFB" w:rsidRDefault="00E75AFB" w:rsidP="00E75AFB">
      <w:pPr>
        <w:pStyle w:val="ListParagraph"/>
        <w:numPr>
          <w:ilvl w:val="0"/>
          <w:numId w:val="3"/>
        </w:numPr>
        <w:jc w:val="both"/>
        <w:rPr>
          <w:rFonts w:ascii="Libre Franklin" w:hAnsi="Libre Franklin"/>
          <w:sz w:val="24"/>
          <w:szCs w:val="24"/>
        </w:rPr>
      </w:pPr>
      <w:r>
        <w:rPr>
          <w:rFonts w:ascii="Libre Franklin" w:hAnsi="Libre Franklin"/>
          <w:sz w:val="24"/>
          <w:szCs w:val="24"/>
        </w:rPr>
        <w:t>Twin Glazed finishes</w:t>
      </w:r>
    </w:p>
    <w:p w14:paraId="3272B3ED" w14:textId="1E7CBE1C" w:rsidR="00E75AFB" w:rsidRDefault="00E75AFB" w:rsidP="00E75AFB">
      <w:pPr>
        <w:ind w:left="900"/>
        <w:jc w:val="both"/>
        <w:rPr>
          <w:rFonts w:ascii="Libre Franklin" w:hAnsi="Libre Franklin"/>
          <w:sz w:val="24"/>
          <w:szCs w:val="24"/>
        </w:rPr>
      </w:pPr>
      <w:r>
        <w:rPr>
          <w:rFonts w:ascii="Libre Franklin" w:hAnsi="Libre Franklin"/>
          <w:sz w:val="24"/>
          <w:szCs w:val="24"/>
        </w:rPr>
        <w:t>The space types include:</w:t>
      </w:r>
    </w:p>
    <w:p w14:paraId="3295F025" w14:textId="607FA24F" w:rsidR="00E75AFB" w:rsidRDefault="00E75AFB" w:rsidP="00E75AFB">
      <w:pPr>
        <w:pStyle w:val="ListParagraph"/>
        <w:numPr>
          <w:ilvl w:val="0"/>
          <w:numId w:val="4"/>
        </w:numPr>
        <w:jc w:val="both"/>
        <w:rPr>
          <w:rFonts w:ascii="Libre Franklin" w:hAnsi="Libre Franklin"/>
          <w:sz w:val="24"/>
          <w:szCs w:val="24"/>
        </w:rPr>
      </w:pPr>
      <w:r>
        <w:rPr>
          <w:rFonts w:ascii="Libre Franklin" w:hAnsi="Libre Franklin"/>
          <w:sz w:val="24"/>
          <w:szCs w:val="24"/>
        </w:rPr>
        <w:t>For spaces adjacent to classrooms (Table 1)</w:t>
      </w:r>
    </w:p>
    <w:p w14:paraId="47A6AE75" w14:textId="79B9256C" w:rsidR="00E75AFB" w:rsidRDefault="00E75AFB" w:rsidP="00E75AFB">
      <w:pPr>
        <w:pStyle w:val="ListParagraph"/>
        <w:numPr>
          <w:ilvl w:val="1"/>
          <w:numId w:val="4"/>
        </w:numPr>
        <w:jc w:val="both"/>
        <w:rPr>
          <w:rFonts w:ascii="Libre Franklin" w:hAnsi="Libre Franklin"/>
          <w:sz w:val="24"/>
          <w:szCs w:val="24"/>
        </w:rPr>
      </w:pPr>
      <w:r>
        <w:rPr>
          <w:rFonts w:ascii="Libre Franklin" w:hAnsi="Libre Franklin"/>
          <w:sz w:val="24"/>
          <w:szCs w:val="24"/>
        </w:rPr>
        <w:t>Corridors</w:t>
      </w:r>
    </w:p>
    <w:p w14:paraId="1B828871" w14:textId="275AFAB2" w:rsidR="00E75AFB" w:rsidRDefault="00E75AFB" w:rsidP="00E75AFB">
      <w:pPr>
        <w:pStyle w:val="ListParagraph"/>
        <w:numPr>
          <w:ilvl w:val="1"/>
          <w:numId w:val="4"/>
        </w:numPr>
        <w:jc w:val="both"/>
        <w:rPr>
          <w:rFonts w:ascii="Libre Franklin" w:hAnsi="Libre Franklin"/>
          <w:sz w:val="24"/>
          <w:szCs w:val="24"/>
        </w:rPr>
      </w:pPr>
      <w:r>
        <w:rPr>
          <w:rFonts w:ascii="Libre Franklin" w:hAnsi="Libre Franklin"/>
          <w:sz w:val="24"/>
          <w:szCs w:val="24"/>
        </w:rPr>
        <w:t>Offices</w:t>
      </w:r>
    </w:p>
    <w:p w14:paraId="4EDDA049" w14:textId="69D6A745" w:rsidR="00E75AFB" w:rsidRDefault="00E75AFB" w:rsidP="00E75AFB">
      <w:pPr>
        <w:pStyle w:val="ListParagraph"/>
        <w:numPr>
          <w:ilvl w:val="1"/>
          <w:numId w:val="4"/>
        </w:numPr>
        <w:jc w:val="both"/>
        <w:rPr>
          <w:rFonts w:ascii="Libre Franklin" w:hAnsi="Libre Franklin"/>
          <w:sz w:val="24"/>
          <w:szCs w:val="24"/>
        </w:rPr>
      </w:pPr>
      <w:r>
        <w:rPr>
          <w:rFonts w:ascii="Libre Franklin" w:hAnsi="Libre Franklin"/>
          <w:sz w:val="24"/>
          <w:szCs w:val="24"/>
        </w:rPr>
        <w:t>Conference Rooms</w:t>
      </w:r>
    </w:p>
    <w:p w14:paraId="6222CCD1" w14:textId="77777777" w:rsidR="00594369" w:rsidRDefault="00594369" w:rsidP="00594369">
      <w:pPr>
        <w:pStyle w:val="ListParagraph"/>
        <w:ind w:left="2880"/>
        <w:jc w:val="both"/>
        <w:rPr>
          <w:rFonts w:ascii="Libre Franklin" w:hAnsi="Libre Franklin"/>
          <w:sz w:val="24"/>
          <w:szCs w:val="24"/>
        </w:rPr>
      </w:pPr>
    </w:p>
    <w:p w14:paraId="170249FC" w14:textId="54D3DEA1" w:rsidR="00594369" w:rsidRDefault="00594369" w:rsidP="00594369">
      <w:pPr>
        <w:pStyle w:val="ListParagraph"/>
        <w:numPr>
          <w:ilvl w:val="0"/>
          <w:numId w:val="4"/>
        </w:numPr>
        <w:jc w:val="both"/>
        <w:rPr>
          <w:rFonts w:ascii="Libre Franklin" w:hAnsi="Libre Franklin"/>
          <w:sz w:val="24"/>
          <w:szCs w:val="24"/>
        </w:rPr>
      </w:pPr>
      <w:r>
        <w:rPr>
          <w:rFonts w:ascii="Libre Franklin" w:hAnsi="Libre Franklin"/>
          <w:sz w:val="24"/>
          <w:szCs w:val="24"/>
        </w:rPr>
        <w:t>For ancillary classrooms which have adjacent spaces (Table 2)</w:t>
      </w:r>
    </w:p>
    <w:p w14:paraId="4DDD0889" w14:textId="5F10990F" w:rsidR="00594369" w:rsidRDefault="00594369" w:rsidP="00594369">
      <w:pPr>
        <w:pStyle w:val="ListParagraph"/>
        <w:numPr>
          <w:ilvl w:val="1"/>
          <w:numId w:val="4"/>
        </w:numPr>
        <w:jc w:val="both"/>
        <w:rPr>
          <w:rFonts w:ascii="Libre Franklin" w:hAnsi="Libre Franklin"/>
          <w:sz w:val="24"/>
          <w:szCs w:val="24"/>
        </w:rPr>
      </w:pPr>
      <w:r>
        <w:rPr>
          <w:rFonts w:ascii="Libre Franklin" w:hAnsi="Libre Franklin"/>
          <w:sz w:val="24"/>
          <w:szCs w:val="24"/>
        </w:rPr>
        <w:t>Corridors adjacent to (corridors, conference rooms, outdoors)</w:t>
      </w:r>
    </w:p>
    <w:p w14:paraId="339D4E41" w14:textId="3A3E536F" w:rsidR="00594369" w:rsidRDefault="00594369" w:rsidP="00594369">
      <w:pPr>
        <w:pStyle w:val="ListParagraph"/>
        <w:numPr>
          <w:ilvl w:val="1"/>
          <w:numId w:val="4"/>
        </w:numPr>
        <w:jc w:val="both"/>
        <w:rPr>
          <w:rFonts w:ascii="Libre Franklin" w:hAnsi="Libre Franklin"/>
          <w:sz w:val="24"/>
          <w:szCs w:val="24"/>
        </w:rPr>
      </w:pPr>
      <w:r>
        <w:rPr>
          <w:rFonts w:ascii="Libre Franklin" w:hAnsi="Libre Franklin"/>
          <w:sz w:val="24"/>
          <w:szCs w:val="24"/>
        </w:rPr>
        <w:t>Music Rooms adjacent to (outdoors)</w:t>
      </w:r>
    </w:p>
    <w:p w14:paraId="34CFEF54" w14:textId="7EF7647B" w:rsidR="00594369" w:rsidRDefault="00594369" w:rsidP="00594369">
      <w:pPr>
        <w:pStyle w:val="ListParagraph"/>
        <w:numPr>
          <w:ilvl w:val="1"/>
          <w:numId w:val="4"/>
        </w:numPr>
        <w:jc w:val="both"/>
        <w:rPr>
          <w:rFonts w:ascii="Libre Franklin" w:hAnsi="Libre Franklin"/>
          <w:sz w:val="24"/>
          <w:szCs w:val="24"/>
        </w:rPr>
      </w:pPr>
      <w:r>
        <w:rPr>
          <w:rFonts w:ascii="Libre Franklin" w:hAnsi="Libre Franklin"/>
          <w:sz w:val="24"/>
          <w:szCs w:val="24"/>
        </w:rPr>
        <w:t>Office or Conference Room adjacent to (corridor, office, or outdoors)</w:t>
      </w:r>
    </w:p>
    <w:p w14:paraId="0C878A74" w14:textId="77777777" w:rsidR="00594369" w:rsidRPr="003E6677" w:rsidRDefault="00594369" w:rsidP="00594369">
      <w:pPr>
        <w:ind w:left="2160" w:hanging="360"/>
        <w:jc w:val="both"/>
        <w:rPr>
          <w:rFonts w:ascii="Libre Franklin" w:hAnsi="Libre Franklin"/>
          <w:sz w:val="16"/>
          <w:szCs w:val="16"/>
        </w:rPr>
      </w:pPr>
    </w:p>
    <w:p w14:paraId="685040E6" w14:textId="7512DEEA" w:rsidR="00E75AFB" w:rsidRPr="00E75AFB" w:rsidRDefault="00594369" w:rsidP="003E6677">
      <w:pPr>
        <w:tabs>
          <w:tab w:val="left" w:pos="900"/>
        </w:tabs>
        <w:ind w:left="900" w:firstLine="540"/>
        <w:jc w:val="both"/>
        <w:rPr>
          <w:rFonts w:ascii="Libre Franklin" w:hAnsi="Libre Franklin"/>
          <w:sz w:val="24"/>
          <w:szCs w:val="24"/>
        </w:rPr>
      </w:pPr>
      <w:r>
        <w:rPr>
          <w:rFonts w:ascii="Libre Franklin" w:hAnsi="Libre Franklin"/>
          <w:sz w:val="24"/>
          <w:szCs w:val="24"/>
        </w:rPr>
        <w:t xml:space="preserve">All finishes qualify for entry doors into classrooms.  This applies to Avanti’s pivot frameless glass swing doors and the </w:t>
      </w:r>
      <w:r w:rsidR="003E6677">
        <w:rPr>
          <w:rFonts w:ascii="Libre Franklin" w:hAnsi="Libre Franklin"/>
          <w:sz w:val="24"/>
          <w:szCs w:val="24"/>
        </w:rPr>
        <w:t xml:space="preserve">sliding </w:t>
      </w:r>
      <w:r>
        <w:rPr>
          <w:rFonts w:ascii="Libre Franklin" w:hAnsi="Libre Franklin"/>
          <w:sz w:val="24"/>
          <w:szCs w:val="24"/>
        </w:rPr>
        <w:t>glass</w:t>
      </w:r>
      <w:r w:rsidR="003E6677">
        <w:rPr>
          <w:rFonts w:ascii="Libre Franklin" w:hAnsi="Libre Franklin"/>
          <w:sz w:val="24"/>
          <w:szCs w:val="24"/>
        </w:rPr>
        <w:t xml:space="preserve"> doors</w:t>
      </w:r>
      <w:r>
        <w:rPr>
          <w:rFonts w:ascii="Libre Franklin" w:hAnsi="Libre Franklin"/>
          <w:sz w:val="24"/>
          <w:szCs w:val="24"/>
        </w:rPr>
        <w:t xml:space="preserve"> </w:t>
      </w:r>
    </w:p>
    <w:p w14:paraId="44D391E9" w14:textId="19882736" w:rsidR="00E57657" w:rsidRPr="003E6677" w:rsidRDefault="003E6677" w:rsidP="003E6677">
      <w:pPr>
        <w:tabs>
          <w:tab w:val="left" w:pos="1350"/>
        </w:tabs>
        <w:spacing w:line="300" w:lineRule="auto"/>
        <w:ind w:left="1440" w:hanging="1440"/>
        <w:jc w:val="both"/>
        <w:rPr>
          <w:rFonts w:ascii="Libre Franklin" w:hAnsi="Libre Franklin"/>
          <w:sz w:val="24"/>
          <w:szCs w:val="24"/>
          <w:u w:val="single"/>
        </w:rPr>
      </w:pPr>
      <w:r>
        <w:rPr>
          <w:rFonts w:ascii="Libre Franklin" w:hAnsi="Libre Franklin"/>
          <w:sz w:val="24"/>
          <w:szCs w:val="24"/>
        </w:rPr>
        <w:tab/>
      </w:r>
      <w:r>
        <w:rPr>
          <w:rFonts w:ascii="Libre Franklin" w:hAnsi="Libre Franklin"/>
          <w:sz w:val="24"/>
          <w:szCs w:val="24"/>
        </w:rPr>
        <w:tab/>
      </w:r>
      <w:r w:rsidRPr="003E6677">
        <w:rPr>
          <w:rFonts w:ascii="Libre Franklin" w:hAnsi="Libre Franklin"/>
          <w:sz w:val="24"/>
          <w:szCs w:val="24"/>
          <w:u w:val="single"/>
        </w:rPr>
        <w:t>Conclusion:</w:t>
      </w:r>
    </w:p>
    <w:p w14:paraId="5CEE39E4" w14:textId="5DEC9276" w:rsidR="006446B8" w:rsidRPr="003E6677" w:rsidRDefault="003E6677" w:rsidP="003E6677">
      <w:pPr>
        <w:tabs>
          <w:tab w:val="left" w:pos="1080"/>
        </w:tabs>
        <w:spacing w:line="300" w:lineRule="auto"/>
        <w:ind w:left="990" w:firstLine="450"/>
        <w:jc w:val="both"/>
        <w:rPr>
          <w:rFonts w:ascii="Libre Franklin" w:hAnsi="Libre Franklin"/>
          <w:sz w:val="24"/>
          <w:szCs w:val="24"/>
        </w:rPr>
      </w:pPr>
      <w:r>
        <w:rPr>
          <w:rFonts w:ascii="Libre Franklin" w:hAnsi="Libre Franklin"/>
          <w:sz w:val="24"/>
          <w:szCs w:val="24"/>
        </w:rPr>
        <w:t xml:space="preserve">For the sound transmission portion of EQc9, in some applications, Avanti products will help a project qualify for this LEED credit.  Grey highlighted in Tables 1 and 2 are all the space descriptions that some of Avanti’s </w:t>
      </w:r>
      <w:proofErr w:type="spellStart"/>
      <w:r>
        <w:rPr>
          <w:rFonts w:ascii="Libre Franklin" w:hAnsi="Libre Franklin"/>
          <w:sz w:val="24"/>
          <w:szCs w:val="24"/>
        </w:rPr>
        <w:t>glazings</w:t>
      </w:r>
      <w:proofErr w:type="spellEnd"/>
      <w:r>
        <w:rPr>
          <w:rFonts w:ascii="Libre Franklin" w:hAnsi="Libre Franklin"/>
          <w:sz w:val="24"/>
          <w:szCs w:val="24"/>
        </w:rPr>
        <w:t xml:space="preserve"> qualify for (grey highlighted in Table 3).  Avanti’s products will help reduce HVAC noise in learning spaces, helping projects qualify for the background noise portion of EQc9.  Any HVAC noise located outside a classroom utilizing Avanti double or </w:t>
      </w:r>
      <w:proofErr w:type="gramStart"/>
      <w:r>
        <w:rPr>
          <w:rFonts w:ascii="Libre Franklin" w:hAnsi="Libre Franklin"/>
          <w:sz w:val="24"/>
          <w:szCs w:val="24"/>
        </w:rPr>
        <w:t>twin glazed</w:t>
      </w:r>
      <w:proofErr w:type="gramEnd"/>
      <w:r>
        <w:rPr>
          <w:rFonts w:ascii="Libre Franklin" w:hAnsi="Libre Franklin"/>
          <w:sz w:val="24"/>
          <w:szCs w:val="24"/>
        </w:rPr>
        <w:t xml:space="preserve"> products will be reduced to below the 40dBA requirement.  Beyond LEED, Avanti products focus on reducing sound transmission and not sound absorption and thus marketing should be geared towards this aspect.  Sound absorption will be difficult for any glass product </w:t>
      </w:r>
      <w:proofErr w:type="gramStart"/>
      <w:r>
        <w:rPr>
          <w:rFonts w:ascii="Libre Franklin" w:hAnsi="Libre Franklin"/>
          <w:sz w:val="24"/>
          <w:szCs w:val="24"/>
        </w:rPr>
        <w:t>as it will tend to be a much better reflector than absorber</w:t>
      </w:r>
      <w:proofErr w:type="gramEnd"/>
      <w:r>
        <w:rPr>
          <w:rFonts w:ascii="Libre Franklin" w:hAnsi="Libre Franklin"/>
          <w:sz w:val="24"/>
          <w:szCs w:val="24"/>
        </w:rPr>
        <w:t xml:space="preserve"> (part of glass properties). </w:t>
      </w:r>
      <w:r w:rsidR="00BB2B80">
        <w:rPr>
          <w:rFonts w:ascii="Libre Franklin" w:hAnsi="Libre Franklin"/>
          <w:sz w:val="24"/>
          <w:szCs w:val="24"/>
        </w:rPr>
        <w:tab/>
      </w:r>
      <w:bookmarkStart w:id="0" w:name="_GoBack"/>
      <w:bookmarkEnd w:id="0"/>
    </w:p>
    <w:sectPr w:rsidR="006446B8" w:rsidRPr="003E6677" w:rsidSect="00D83028">
      <w:headerReference w:type="default" r:id="rId9"/>
      <w:footerReference w:type="even" r:id="rId10"/>
      <w:footerReference w:type="default" r:id="rId11"/>
      <w:pgSz w:w="12240" w:h="15840"/>
      <w:pgMar w:top="720" w:right="450" w:bottom="720" w:left="720" w:header="648"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CB8043" w14:textId="77777777" w:rsidR="00594369" w:rsidRDefault="00594369" w:rsidP="00155D32">
      <w:pPr>
        <w:spacing w:after="0" w:line="240" w:lineRule="auto"/>
      </w:pPr>
      <w:r>
        <w:separator/>
      </w:r>
    </w:p>
  </w:endnote>
  <w:endnote w:type="continuationSeparator" w:id="0">
    <w:p w14:paraId="08C5FBE7" w14:textId="77777777" w:rsidR="00594369" w:rsidRDefault="00594369" w:rsidP="00155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Libre Franklin">
    <w:panose1 w:val="00000500000000000000"/>
    <w:charset w:val="00"/>
    <w:family w:val="auto"/>
    <w:pitch w:val="variable"/>
    <w:sig w:usb0="00000007" w:usb1="00000000" w:usb2="00000000" w:usb3="00000000" w:csb0="00000193" w:csb1="00000000"/>
  </w:font>
  <w:font w:name="Libre Franklin Medium Italic">
    <w:panose1 w:val="00000600000000000000"/>
    <w:charset w:val="00"/>
    <w:family w:val="auto"/>
    <w:pitch w:val="variable"/>
    <w:sig w:usb0="00000007" w:usb1="00000000" w:usb2="00000000" w:usb3="00000000" w:csb0="00000193" w:csb1="00000000"/>
  </w:font>
  <w:font w:name="Libre Franklin SemiBold">
    <w:panose1 w:val="00000700000000000000"/>
    <w:charset w:val="00"/>
    <w:family w:val="auto"/>
    <w:pitch w:val="variable"/>
    <w:sig w:usb0="00000007" w:usb1="00000000" w:usb2="00000000" w:usb3="00000000" w:csb0="000001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FC11D" w14:textId="77777777" w:rsidR="00594369" w:rsidRDefault="00594369">
    <w:pPr>
      <w:pStyle w:val="Footer"/>
    </w:pPr>
    <w:sdt>
      <w:sdtPr>
        <w:id w:val="969400743"/>
        <w:placeholder>
          <w:docPart w:val="C66380A2A7AA1E40B05AEE233819FCCA"/>
        </w:placeholder>
        <w:temporary/>
        <w:showingPlcHdr/>
      </w:sdtPr>
      <w:sdtContent>
        <w:r>
          <w:t>[Type text]</w:t>
        </w:r>
      </w:sdtContent>
    </w:sdt>
    <w:r>
      <w:ptab w:relativeTo="margin" w:alignment="center" w:leader="none"/>
    </w:r>
    <w:sdt>
      <w:sdtPr>
        <w:id w:val="969400748"/>
        <w:placeholder>
          <w:docPart w:val="7F5BA6B12B4AD1418E495FA6825D9E0B"/>
        </w:placeholder>
        <w:temporary/>
        <w:showingPlcHdr/>
      </w:sdtPr>
      <w:sdtContent>
        <w:r>
          <w:t>[Type text]</w:t>
        </w:r>
      </w:sdtContent>
    </w:sdt>
    <w:r>
      <w:ptab w:relativeTo="margin" w:alignment="right" w:leader="none"/>
    </w:r>
    <w:sdt>
      <w:sdtPr>
        <w:id w:val="969400753"/>
        <w:placeholder>
          <w:docPart w:val="F75BC4FE50F2514DAA9AA1B595811460"/>
        </w:placeholder>
        <w:temporary/>
        <w:showingPlcHdr/>
      </w:sdtPr>
      <w:sdtContent>
        <w:r>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23E92" w14:textId="77777777" w:rsidR="00594369" w:rsidRDefault="00594369">
    <w:pPr>
      <w:pStyle w:val="Footer"/>
    </w:pPr>
    <w:r>
      <w:rPr>
        <w:noProof/>
      </w:rPr>
      <w:drawing>
        <wp:anchor distT="0" distB="0" distL="114300" distR="114300" simplePos="0" relativeHeight="251659264" behindDoc="1" locked="0" layoutInCell="1" allowOverlap="1" wp14:anchorId="326E0D00" wp14:editId="27451DB7">
          <wp:simplePos x="0" y="0"/>
          <wp:positionH relativeFrom="margin">
            <wp:posOffset>439194</wp:posOffset>
          </wp:positionH>
          <wp:positionV relativeFrom="margin">
            <wp:posOffset>8536176</wp:posOffset>
          </wp:positionV>
          <wp:extent cx="6858000" cy="5670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567055"/>
                  </a:xfrm>
                  <a:prstGeom prst="rect">
                    <a:avLst/>
                  </a:prstGeom>
                </pic:spPr>
              </pic:pic>
            </a:graphicData>
          </a:graphic>
        </wp:anchor>
      </w:drawing>
    </w:r>
    <w:r>
      <w:ptab w:relativeTo="margin" w:alignment="center" w:leader="none"/>
    </w:r>
    <w:r>
      <w:ptab w:relativeTo="margin" w:alignment="right" w:leader="none"/>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457928" w14:textId="77777777" w:rsidR="00594369" w:rsidRDefault="00594369" w:rsidP="00155D32">
      <w:pPr>
        <w:spacing w:after="0" w:line="240" w:lineRule="auto"/>
      </w:pPr>
      <w:r>
        <w:separator/>
      </w:r>
    </w:p>
  </w:footnote>
  <w:footnote w:type="continuationSeparator" w:id="0">
    <w:p w14:paraId="45FAD81C" w14:textId="77777777" w:rsidR="00594369" w:rsidRDefault="00594369" w:rsidP="00155D3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43735" w14:textId="29AF23E2" w:rsidR="00594369" w:rsidRPr="00030A49" w:rsidRDefault="00594369" w:rsidP="00030A49">
    <w:pPr>
      <w:pStyle w:val="Header"/>
      <w:ind w:firstLine="900"/>
      <w:rPr>
        <w:rFonts w:ascii="Libre Franklin Medium Italic" w:hAnsi="Libre Franklin Medium Italic"/>
      </w:rPr>
    </w:pPr>
    <w:r w:rsidRPr="00030A49">
      <w:rPr>
        <w:rFonts w:ascii="Libre Franklin Medium Italic" w:hAnsi="Libre Franklin Medium Italic"/>
        <w:noProof/>
        <w:sz w:val="40"/>
        <w:szCs w:val="40"/>
      </w:rPr>
      <w:drawing>
        <wp:anchor distT="0" distB="0" distL="114300" distR="114300" simplePos="0" relativeHeight="251658240" behindDoc="1" locked="0" layoutInCell="1" allowOverlap="1" wp14:anchorId="414EFC64" wp14:editId="7FD8C082">
          <wp:simplePos x="0" y="0"/>
          <wp:positionH relativeFrom="margin">
            <wp:posOffset>6394722</wp:posOffset>
          </wp:positionH>
          <wp:positionV relativeFrom="margin">
            <wp:posOffset>-681355</wp:posOffset>
          </wp:positionV>
          <wp:extent cx="880647" cy="914400"/>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d - Avanti-Logo-Proof-to-mail.gif"/>
                  <pic:cNvPicPr/>
                </pic:nvPicPr>
                <pic:blipFill>
                  <a:blip r:embed="rId1">
                    <a:extLst>
                      <a:ext uri="{28A0092B-C50C-407E-A947-70E740481C1C}">
                        <a14:useLocalDpi xmlns:a14="http://schemas.microsoft.com/office/drawing/2010/main" val="0"/>
                      </a:ext>
                    </a:extLst>
                  </a:blip>
                  <a:stretch>
                    <a:fillRect/>
                  </a:stretch>
                </pic:blipFill>
                <pic:spPr>
                  <a:xfrm>
                    <a:off x="0" y="0"/>
                    <a:ext cx="880647" cy="914400"/>
                  </a:xfrm>
                  <a:prstGeom prst="rect">
                    <a:avLst/>
                  </a:prstGeom>
                </pic:spPr>
              </pic:pic>
            </a:graphicData>
          </a:graphic>
          <wp14:sizeRelH relativeFrom="margin">
            <wp14:pctWidth>0</wp14:pctWidth>
          </wp14:sizeRelH>
          <wp14:sizeRelV relativeFrom="margin">
            <wp14:pctHeight>0</wp14:pctHeight>
          </wp14:sizeRelV>
        </wp:anchor>
      </w:drawing>
    </w:r>
    <w:r>
      <w:rPr>
        <w:rFonts w:ascii="Libre Franklin Medium Italic" w:hAnsi="Libre Franklin Medium Italic"/>
        <w:noProof/>
        <w:sz w:val="40"/>
        <w:szCs w:val="40"/>
      </w:rPr>
      <w:t>Enhanced Acoustic Performance</w:t>
    </w:r>
    <w:r w:rsidRPr="00030A49">
      <w:rPr>
        <w:rFonts w:ascii="Libre Franklin Medium Italic" w:hAnsi="Libre Franklin Medium Italic"/>
        <w:noProof/>
        <w:sz w:val="40"/>
        <w:szCs w:val="40"/>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3088D"/>
    <w:multiLevelType w:val="hybridMultilevel"/>
    <w:tmpl w:val="6FD0E1EA"/>
    <w:lvl w:ilvl="0" w:tplc="04090001">
      <w:start w:val="1"/>
      <w:numFmt w:val="bullet"/>
      <w:lvlText w:val=""/>
      <w:lvlJc w:val="left"/>
      <w:pPr>
        <w:ind w:left="2221" w:hanging="360"/>
      </w:pPr>
      <w:rPr>
        <w:rFonts w:ascii="Symbol" w:hAnsi="Symbol" w:hint="default"/>
      </w:rPr>
    </w:lvl>
    <w:lvl w:ilvl="1" w:tplc="04090003" w:tentative="1">
      <w:start w:val="1"/>
      <w:numFmt w:val="bullet"/>
      <w:lvlText w:val="o"/>
      <w:lvlJc w:val="left"/>
      <w:pPr>
        <w:ind w:left="2941" w:hanging="360"/>
      </w:pPr>
      <w:rPr>
        <w:rFonts w:ascii="Courier New" w:hAnsi="Courier New" w:hint="default"/>
      </w:rPr>
    </w:lvl>
    <w:lvl w:ilvl="2" w:tplc="04090005" w:tentative="1">
      <w:start w:val="1"/>
      <w:numFmt w:val="bullet"/>
      <w:lvlText w:val=""/>
      <w:lvlJc w:val="left"/>
      <w:pPr>
        <w:ind w:left="3661" w:hanging="360"/>
      </w:pPr>
      <w:rPr>
        <w:rFonts w:ascii="Wingdings" w:hAnsi="Wingdings" w:hint="default"/>
      </w:rPr>
    </w:lvl>
    <w:lvl w:ilvl="3" w:tplc="04090001" w:tentative="1">
      <w:start w:val="1"/>
      <w:numFmt w:val="bullet"/>
      <w:lvlText w:val=""/>
      <w:lvlJc w:val="left"/>
      <w:pPr>
        <w:ind w:left="4381" w:hanging="360"/>
      </w:pPr>
      <w:rPr>
        <w:rFonts w:ascii="Symbol" w:hAnsi="Symbol" w:hint="default"/>
      </w:rPr>
    </w:lvl>
    <w:lvl w:ilvl="4" w:tplc="04090003" w:tentative="1">
      <w:start w:val="1"/>
      <w:numFmt w:val="bullet"/>
      <w:lvlText w:val="o"/>
      <w:lvlJc w:val="left"/>
      <w:pPr>
        <w:ind w:left="5101" w:hanging="360"/>
      </w:pPr>
      <w:rPr>
        <w:rFonts w:ascii="Courier New" w:hAnsi="Courier New" w:hint="default"/>
      </w:rPr>
    </w:lvl>
    <w:lvl w:ilvl="5" w:tplc="04090005" w:tentative="1">
      <w:start w:val="1"/>
      <w:numFmt w:val="bullet"/>
      <w:lvlText w:val=""/>
      <w:lvlJc w:val="left"/>
      <w:pPr>
        <w:ind w:left="5821" w:hanging="360"/>
      </w:pPr>
      <w:rPr>
        <w:rFonts w:ascii="Wingdings" w:hAnsi="Wingdings" w:hint="default"/>
      </w:rPr>
    </w:lvl>
    <w:lvl w:ilvl="6" w:tplc="04090001" w:tentative="1">
      <w:start w:val="1"/>
      <w:numFmt w:val="bullet"/>
      <w:lvlText w:val=""/>
      <w:lvlJc w:val="left"/>
      <w:pPr>
        <w:ind w:left="6541" w:hanging="360"/>
      </w:pPr>
      <w:rPr>
        <w:rFonts w:ascii="Symbol" w:hAnsi="Symbol" w:hint="default"/>
      </w:rPr>
    </w:lvl>
    <w:lvl w:ilvl="7" w:tplc="04090003" w:tentative="1">
      <w:start w:val="1"/>
      <w:numFmt w:val="bullet"/>
      <w:lvlText w:val="o"/>
      <w:lvlJc w:val="left"/>
      <w:pPr>
        <w:ind w:left="7261" w:hanging="360"/>
      </w:pPr>
      <w:rPr>
        <w:rFonts w:ascii="Courier New" w:hAnsi="Courier New" w:hint="default"/>
      </w:rPr>
    </w:lvl>
    <w:lvl w:ilvl="8" w:tplc="04090005" w:tentative="1">
      <w:start w:val="1"/>
      <w:numFmt w:val="bullet"/>
      <w:lvlText w:val=""/>
      <w:lvlJc w:val="left"/>
      <w:pPr>
        <w:ind w:left="7981" w:hanging="360"/>
      </w:pPr>
      <w:rPr>
        <w:rFonts w:ascii="Wingdings" w:hAnsi="Wingdings" w:hint="default"/>
      </w:rPr>
    </w:lvl>
  </w:abstractNum>
  <w:abstractNum w:abstractNumId="1">
    <w:nsid w:val="23DE3AE8"/>
    <w:multiLevelType w:val="hybridMultilevel"/>
    <w:tmpl w:val="8DAC94A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5BE779F4"/>
    <w:multiLevelType w:val="hybridMultilevel"/>
    <w:tmpl w:val="107CE4C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5E5946FB"/>
    <w:multiLevelType w:val="hybridMultilevel"/>
    <w:tmpl w:val="90626B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439"/>
    <w:rsid w:val="00012124"/>
    <w:rsid w:val="00030A49"/>
    <w:rsid w:val="000329CE"/>
    <w:rsid w:val="00057082"/>
    <w:rsid w:val="000607C7"/>
    <w:rsid w:val="00076070"/>
    <w:rsid w:val="00091C52"/>
    <w:rsid w:val="000C1EFD"/>
    <w:rsid w:val="000D1FF5"/>
    <w:rsid w:val="000D7F49"/>
    <w:rsid w:val="000E049C"/>
    <w:rsid w:val="000E0BAC"/>
    <w:rsid w:val="001025B5"/>
    <w:rsid w:val="00125E9D"/>
    <w:rsid w:val="001309E3"/>
    <w:rsid w:val="001324BC"/>
    <w:rsid w:val="001338DE"/>
    <w:rsid w:val="00155D32"/>
    <w:rsid w:val="00163DCE"/>
    <w:rsid w:val="00173E8B"/>
    <w:rsid w:val="00185EA8"/>
    <w:rsid w:val="001866A5"/>
    <w:rsid w:val="001F0843"/>
    <w:rsid w:val="00205530"/>
    <w:rsid w:val="00235F51"/>
    <w:rsid w:val="002454BA"/>
    <w:rsid w:val="00252D25"/>
    <w:rsid w:val="00257FCB"/>
    <w:rsid w:val="00271275"/>
    <w:rsid w:val="00273531"/>
    <w:rsid w:val="002D4A6E"/>
    <w:rsid w:val="002E5649"/>
    <w:rsid w:val="002F3933"/>
    <w:rsid w:val="00302EF6"/>
    <w:rsid w:val="00333453"/>
    <w:rsid w:val="00367E7F"/>
    <w:rsid w:val="003B6EA6"/>
    <w:rsid w:val="003E6677"/>
    <w:rsid w:val="00400539"/>
    <w:rsid w:val="00404E46"/>
    <w:rsid w:val="00445463"/>
    <w:rsid w:val="00456DDF"/>
    <w:rsid w:val="00463200"/>
    <w:rsid w:val="004653FB"/>
    <w:rsid w:val="004724D1"/>
    <w:rsid w:val="004759B5"/>
    <w:rsid w:val="00482C38"/>
    <w:rsid w:val="00490E20"/>
    <w:rsid w:val="00496F8B"/>
    <w:rsid w:val="004A00F1"/>
    <w:rsid w:val="004D15CA"/>
    <w:rsid w:val="004D3DF0"/>
    <w:rsid w:val="004E1AF3"/>
    <w:rsid w:val="004F0655"/>
    <w:rsid w:val="004F25EA"/>
    <w:rsid w:val="004F2EEA"/>
    <w:rsid w:val="005125BF"/>
    <w:rsid w:val="0055693A"/>
    <w:rsid w:val="00572513"/>
    <w:rsid w:val="0059073F"/>
    <w:rsid w:val="00594369"/>
    <w:rsid w:val="005A1041"/>
    <w:rsid w:val="005B5677"/>
    <w:rsid w:val="005D4301"/>
    <w:rsid w:val="005E5E2D"/>
    <w:rsid w:val="005F2212"/>
    <w:rsid w:val="005F7C02"/>
    <w:rsid w:val="00604ACB"/>
    <w:rsid w:val="00623A08"/>
    <w:rsid w:val="006446B8"/>
    <w:rsid w:val="00665558"/>
    <w:rsid w:val="00666184"/>
    <w:rsid w:val="00670B15"/>
    <w:rsid w:val="006D01EA"/>
    <w:rsid w:val="006D04B9"/>
    <w:rsid w:val="006D7A0F"/>
    <w:rsid w:val="00711DCA"/>
    <w:rsid w:val="007267FB"/>
    <w:rsid w:val="00730678"/>
    <w:rsid w:val="00732409"/>
    <w:rsid w:val="0073389A"/>
    <w:rsid w:val="00736869"/>
    <w:rsid w:val="0073704A"/>
    <w:rsid w:val="007673E9"/>
    <w:rsid w:val="00773769"/>
    <w:rsid w:val="00781B25"/>
    <w:rsid w:val="00787AAA"/>
    <w:rsid w:val="007B245C"/>
    <w:rsid w:val="007B3C6C"/>
    <w:rsid w:val="007D3E50"/>
    <w:rsid w:val="007D49DA"/>
    <w:rsid w:val="00806351"/>
    <w:rsid w:val="00816878"/>
    <w:rsid w:val="00860804"/>
    <w:rsid w:val="008854E3"/>
    <w:rsid w:val="00887EFE"/>
    <w:rsid w:val="008B5FE9"/>
    <w:rsid w:val="008D02FB"/>
    <w:rsid w:val="008D262C"/>
    <w:rsid w:val="008E0AC0"/>
    <w:rsid w:val="0090778E"/>
    <w:rsid w:val="00914066"/>
    <w:rsid w:val="00916F66"/>
    <w:rsid w:val="009226D2"/>
    <w:rsid w:val="0093306F"/>
    <w:rsid w:val="00970739"/>
    <w:rsid w:val="00981625"/>
    <w:rsid w:val="00985F67"/>
    <w:rsid w:val="009A333B"/>
    <w:rsid w:val="009A4B68"/>
    <w:rsid w:val="009C1789"/>
    <w:rsid w:val="009D46A6"/>
    <w:rsid w:val="00A06806"/>
    <w:rsid w:val="00A06BC1"/>
    <w:rsid w:val="00A21FC2"/>
    <w:rsid w:val="00A52728"/>
    <w:rsid w:val="00A55CC6"/>
    <w:rsid w:val="00A7405E"/>
    <w:rsid w:val="00A86924"/>
    <w:rsid w:val="00A95EAB"/>
    <w:rsid w:val="00AD4924"/>
    <w:rsid w:val="00AF0EF6"/>
    <w:rsid w:val="00AF2755"/>
    <w:rsid w:val="00B40EDC"/>
    <w:rsid w:val="00B45DF4"/>
    <w:rsid w:val="00B56289"/>
    <w:rsid w:val="00B641F3"/>
    <w:rsid w:val="00B67C43"/>
    <w:rsid w:val="00B73B22"/>
    <w:rsid w:val="00B822BA"/>
    <w:rsid w:val="00B8753B"/>
    <w:rsid w:val="00BB101B"/>
    <w:rsid w:val="00BB2B80"/>
    <w:rsid w:val="00BB52E5"/>
    <w:rsid w:val="00BD5FEB"/>
    <w:rsid w:val="00BF14C7"/>
    <w:rsid w:val="00C02925"/>
    <w:rsid w:val="00C06A86"/>
    <w:rsid w:val="00C1353F"/>
    <w:rsid w:val="00C1456E"/>
    <w:rsid w:val="00C20311"/>
    <w:rsid w:val="00C23009"/>
    <w:rsid w:val="00C416C4"/>
    <w:rsid w:val="00C619CD"/>
    <w:rsid w:val="00CB1159"/>
    <w:rsid w:val="00CB78EB"/>
    <w:rsid w:val="00CD0950"/>
    <w:rsid w:val="00CD2579"/>
    <w:rsid w:val="00CD3021"/>
    <w:rsid w:val="00CD6F64"/>
    <w:rsid w:val="00CE7F6A"/>
    <w:rsid w:val="00CF1B1B"/>
    <w:rsid w:val="00D470A0"/>
    <w:rsid w:val="00D47545"/>
    <w:rsid w:val="00D6134B"/>
    <w:rsid w:val="00D67B45"/>
    <w:rsid w:val="00D70AFD"/>
    <w:rsid w:val="00D754A1"/>
    <w:rsid w:val="00D76CB7"/>
    <w:rsid w:val="00D7786F"/>
    <w:rsid w:val="00D83028"/>
    <w:rsid w:val="00D928D6"/>
    <w:rsid w:val="00D96421"/>
    <w:rsid w:val="00DB2970"/>
    <w:rsid w:val="00DB3C87"/>
    <w:rsid w:val="00DD6B23"/>
    <w:rsid w:val="00DF0A35"/>
    <w:rsid w:val="00E030B3"/>
    <w:rsid w:val="00E151BF"/>
    <w:rsid w:val="00E20801"/>
    <w:rsid w:val="00E264FF"/>
    <w:rsid w:val="00E33D09"/>
    <w:rsid w:val="00E569AB"/>
    <w:rsid w:val="00E57657"/>
    <w:rsid w:val="00E75AFB"/>
    <w:rsid w:val="00E872C3"/>
    <w:rsid w:val="00EB7D7F"/>
    <w:rsid w:val="00EC2C43"/>
    <w:rsid w:val="00EC7439"/>
    <w:rsid w:val="00F224CF"/>
    <w:rsid w:val="00F41714"/>
    <w:rsid w:val="00F53DB6"/>
    <w:rsid w:val="00F65183"/>
    <w:rsid w:val="00F9713F"/>
    <w:rsid w:val="00FC6C60"/>
    <w:rsid w:val="00FC7BE0"/>
    <w:rsid w:val="00FD1F7B"/>
    <w:rsid w:val="00FE3589"/>
    <w:rsid w:val="00FE4B47"/>
    <w:rsid w:val="00FF0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A72C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74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439"/>
    <w:rPr>
      <w:rFonts w:ascii="Tahoma" w:hAnsi="Tahoma" w:cs="Tahoma"/>
      <w:sz w:val="16"/>
      <w:szCs w:val="16"/>
    </w:rPr>
  </w:style>
  <w:style w:type="paragraph" w:styleId="NoSpacing">
    <w:name w:val="No Spacing"/>
    <w:uiPriority w:val="1"/>
    <w:qFormat/>
    <w:rsid w:val="00EC7439"/>
    <w:pPr>
      <w:spacing w:after="0" w:line="240" w:lineRule="auto"/>
    </w:pPr>
  </w:style>
  <w:style w:type="table" w:styleId="TableGrid">
    <w:name w:val="Table Grid"/>
    <w:basedOn w:val="TableNormal"/>
    <w:uiPriority w:val="59"/>
    <w:rsid w:val="00EC74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55D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D32"/>
  </w:style>
  <w:style w:type="paragraph" w:styleId="Footer">
    <w:name w:val="footer"/>
    <w:basedOn w:val="Normal"/>
    <w:link w:val="FooterChar"/>
    <w:uiPriority w:val="99"/>
    <w:unhideWhenUsed/>
    <w:rsid w:val="00155D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D32"/>
  </w:style>
  <w:style w:type="character" w:styleId="Hyperlink">
    <w:name w:val="Hyperlink"/>
    <w:basedOn w:val="DefaultParagraphFont"/>
    <w:uiPriority w:val="99"/>
    <w:unhideWhenUsed/>
    <w:rsid w:val="004653FB"/>
    <w:rPr>
      <w:color w:val="0000FF" w:themeColor="hyperlink"/>
      <w:u w:val="single"/>
    </w:rPr>
  </w:style>
  <w:style w:type="paragraph" w:styleId="ListParagraph">
    <w:name w:val="List Paragraph"/>
    <w:basedOn w:val="Normal"/>
    <w:uiPriority w:val="34"/>
    <w:qFormat/>
    <w:rsid w:val="00030A4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74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439"/>
    <w:rPr>
      <w:rFonts w:ascii="Tahoma" w:hAnsi="Tahoma" w:cs="Tahoma"/>
      <w:sz w:val="16"/>
      <w:szCs w:val="16"/>
    </w:rPr>
  </w:style>
  <w:style w:type="paragraph" w:styleId="NoSpacing">
    <w:name w:val="No Spacing"/>
    <w:uiPriority w:val="1"/>
    <w:qFormat/>
    <w:rsid w:val="00EC7439"/>
    <w:pPr>
      <w:spacing w:after="0" w:line="240" w:lineRule="auto"/>
    </w:pPr>
  </w:style>
  <w:style w:type="table" w:styleId="TableGrid">
    <w:name w:val="Table Grid"/>
    <w:basedOn w:val="TableNormal"/>
    <w:uiPriority w:val="59"/>
    <w:rsid w:val="00EC74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55D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5D32"/>
  </w:style>
  <w:style w:type="paragraph" w:styleId="Footer">
    <w:name w:val="footer"/>
    <w:basedOn w:val="Normal"/>
    <w:link w:val="FooterChar"/>
    <w:uiPriority w:val="99"/>
    <w:unhideWhenUsed/>
    <w:rsid w:val="00155D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D32"/>
  </w:style>
  <w:style w:type="character" w:styleId="Hyperlink">
    <w:name w:val="Hyperlink"/>
    <w:basedOn w:val="DefaultParagraphFont"/>
    <w:uiPriority w:val="99"/>
    <w:unhideWhenUsed/>
    <w:rsid w:val="004653FB"/>
    <w:rPr>
      <w:color w:val="0000FF" w:themeColor="hyperlink"/>
      <w:u w:val="single"/>
    </w:rPr>
  </w:style>
  <w:style w:type="paragraph" w:styleId="ListParagraph">
    <w:name w:val="List Paragraph"/>
    <w:basedOn w:val="Normal"/>
    <w:uiPriority w:val="34"/>
    <w:qFormat/>
    <w:rsid w:val="00030A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66380A2A7AA1E40B05AEE233819FCCA"/>
        <w:category>
          <w:name w:val="General"/>
          <w:gallery w:val="placeholder"/>
        </w:category>
        <w:types>
          <w:type w:val="bbPlcHdr"/>
        </w:types>
        <w:behaviors>
          <w:behavior w:val="content"/>
        </w:behaviors>
        <w:guid w:val="{AB034348-DC26-FE4A-AE8B-3DA7E7BAC797}"/>
      </w:docPartPr>
      <w:docPartBody>
        <w:p w:rsidR="00157D93" w:rsidRDefault="004D43B3" w:rsidP="004D43B3">
          <w:pPr>
            <w:pStyle w:val="C66380A2A7AA1E40B05AEE233819FCCA"/>
          </w:pPr>
          <w:r>
            <w:t>[Type text]</w:t>
          </w:r>
        </w:p>
      </w:docPartBody>
    </w:docPart>
    <w:docPart>
      <w:docPartPr>
        <w:name w:val="7F5BA6B12B4AD1418E495FA6825D9E0B"/>
        <w:category>
          <w:name w:val="General"/>
          <w:gallery w:val="placeholder"/>
        </w:category>
        <w:types>
          <w:type w:val="bbPlcHdr"/>
        </w:types>
        <w:behaviors>
          <w:behavior w:val="content"/>
        </w:behaviors>
        <w:guid w:val="{8C2BFC21-ACB4-0C42-9BEE-8F43D7548FD0}"/>
      </w:docPartPr>
      <w:docPartBody>
        <w:p w:rsidR="00157D93" w:rsidRDefault="004D43B3" w:rsidP="004D43B3">
          <w:pPr>
            <w:pStyle w:val="7F5BA6B12B4AD1418E495FA6825D9E0B"/>
          </w:pPr>
          <w:r>
            <w:t>[Type text]</w:t>
          </w:r>
        </w:p>
      </w:docPartBody>
    </w:docPart>
    <w:docPart>
      <w:docPartPr>
        <w:name w:val="F75BC4FE50F2514DAA9AA1B595811460"/>
        <w:category>
          <w:name w:val="General"/>
          <w:gallery w:val="placeholder"/>
        </w:category>
        <w:types>
          <w:type w:val="bbPlcHdr"/>
        </w:types>
        <w:behaviors>
          <w:behavior w:val="content"/>
        </w:behaviors>
        <w:guid w:val="{B1E30DAA-EF11-0E4F-AADD-B52DDCDECF86}"/>
      </w:docPartPr>
      <w:docPartBody>
        <w:p w:rsidR="00157D93" w:rsidRDefault="004D43B3" w:rsidP="004D43B3">
          <w:pPr>
            <w:pStyle w:val="F75BC4FE50F2514DAA9AA1B59581146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Libre Franklin">
    <w:panose1 w:val="00000500000000000000"/>
    <w:charset w:val="00"/>
    <w:family w:val="auto"/>
    <w:pitch w:val="variable"/>
    <w:sig w:usb0="00000007" w:usb1="00000000" w:usb2="00000000" w:usb3="00000000" w:csb0="00000193" w:csb1="00000000"/>
  </w:font>
  <w:font w:name="Libre Franklin Medium Italic">
    <w:panose1 w:val="00000600000000000000"/>
    <w:charset w:val="00"/>
    <w:family w:val="auto"/>
    <w:pitch w:val="variable"/>
    <w:sig w:usb0="00000007" w:usb1="00000000" w:usb2="00000000" w:usb3="00000000" w:csb0="00000193" w:csb1="00000000"/>
  </w:font>
  <w:font w:name="Libre Franklin SemiBold">
    <w:panose1 w:val="00000700000000000000"/>
    <w:charset w:val="00"/>
    <w:family w:val="auto"/>
    <w:pitch w:val="variable"/>
    <w:sig w:usb0="00000007" w:usb1="00000000" w:usb2="00000000" w:usb3="00000000" w:csb0="000001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3B3"/>
    <w:rsid w:val="00157D93"/>
    <w:rsid w:val="004D43B3"/>
    <w:rsid w:val="008A7036"/>
    <w:rsid w:val="009C3130"/>
    <w:rsid w:val="00B12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6380A2A7AA1E40B05AEE233819FCCA">
    <w:name w:val="C66380A2A7AA1E40B05AEE233819FCCA"/>
    <w:rsid w:val="004D43B3"/>
  </w:style>
  <w:style w:type="paragraph" w:customStyle="1" w:styleId="7F5BA6B12B4AD1418E495FA6825D9E0B">
    <w:name w:val="7F5BA6B12B4AD1418E495FA6825D9E0B"/>
    <w:rsid w:val="004D43B3"/>
  </w:style>
  <w:style w:type="paragraph" w:customStyle="1" w:styleId="F75BC4FE50F2514DAA9AA1B595811460">
    <w:name w:val="F75BC4FE50F2514DAA9AA1B595811460"/>
    <w:rsid w:val="004D43B3"/>
  </w:style>
  <w:style w:type="paragraph" w:customStyle="1" w:styleId="BEBD9BDD5142934B88148BD10FA8CEA6">
    <w:name w:val="BEBD9BDD5142934B88148BD10FA8CEA6"/>
    <w:rsid w:val="004D43B3"/>
  </w:style>
  <w:style w:type="paragraph" w:customStyle="1" w:styleId="70920AB2FB60F94F910AD0BBF5D8FAB0">
    <w:name w:val="70920AB2FB60F94F910AD0BBF5D8FAB0"/>
    <w:rsid w:val="004D43B3"/>
  </w:style>
  <w:style w:type="paragraph" w:customStyle="1" w:styleId="9DEA1D0AA6272042A80820E5113A78EF">
    <w:name w:val="9DEA1D0AA6272042A80820E5113A78EF"/>
    <w:rsid w:val="004D43B3"/>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6380A2A7AA1E40B05AEE233819FCCA">
    <w:name w:val="C66380A2A7AA1E40B05AEE233819FCCA"/>
    <w:rsid w:val="004D43B3"/>
  </w:style>
  <w:style w:type="paragraph" w:customStyle="1" w:styleId="7F5BA6B12B4AD1418E495FA6825D9E0B">
    <w:name w:val="7F5BA6B12B4AD1418E495FA6825D9E0B"/>
    <w:rsid w:val="004D43B3"/>
  </w:style>
  <w:style w:type="paragraph" w:customStyle="1" w:styleId="F75BC4FE50F2514DAA9AA1B595811460">
    <w:name w:val="F75BC4FE50F2514DAA9AA1B595811460"/>
    <w:rsid w:val="004D43B3"/>
  </w:style>
  <w:style w:type="paragraph" w:customStyle="1" w:styleId="BEBD9BDD5142934B88148BD10FA8CEA6">
    <w:name w:val="BEBD9BDD5142934B88148BD10FA8CEA6"/>
    <w:rsid w:val="004D43B3"/>
  </w:style>
  <w:style w:type="paragraph" w:customStyle="1" w:styleId="70920AB2FB60F94F910AD0BBF5D8FAB0">
    <w:name w:val="70920AB2FB60F94F910AD0BBF5D8FAB0"/>
    <w:rsid w:val="004D43B3"/>
  </w:style>
  <w:style w:type="paragraph" w:customStyle="1" w:styleId="9DEA1D0AA6272042A80820E5113A78EF">
    <w:name w:val="9DEA1D0AA6272042A80820E5113A78EF"/>
    <w:rsid w:val="004D43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E0B25-CC8A-1F4D-8DDA-F416800C1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4</Pages>
  <Words>845</Words>
  <Characters>4822</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dc:creator>
  <cp:lastModifiedBy>Rebecca Hawranick</cp:lastModifiedBy>
  <cp:revision>3</cp:revision>
  <cp:lastPrinted>2017-07-17T15:27:00Z</cp:lastPrinted>
  <dcterms:created xsi:type="dcterms:W3CDTF">2017-07-18T04:06:00Z</dcterms:created>
  <dcterms:modified xsi:type="dcterms:W3CDTF">2017-07-18T14:44:00Z</dcterms:modified>
</cp:coreProperties>
</file>